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2705521" cy="1495658"/>
            <wp:effectExtent b="0" l="0" r="0" t="0"/>
            <wp:docPr descr="Hands holding a plant with text&#10;&#10;Description automatically generated" id="851522090" name="image1.jpg"/>
            <a:graphic>
              <a:graphicData uri="http://schemas.openxmlformats.org/drawingml/2006/picture">
                <pic:pic>
                  <pic:nvPicPr>
                    <pic:cNvPr descr="Hands holding a plant with text&#10;&#10;Description automatically generated" id="0" name="image1.jpg"/>
                    <pic:cNvPicPr preferRelativeResize="0"/>
                  </pic:nvPicPr>
                  <pic:blipFill>
                    <a:blip r:embed="rId7"/>
                    <a:srcRect b="0" l="0" r="0" t="0"/>
                    <a:stretch>
                      <a:fillRect/>
                    </a:stretch>
                  </pic:blipFill>
                  <pic:spPr>
                    <a:xfrm>
                      <a:off x="0" y="0"/>
                      <a:ext cx="2705521" cy="1495658"/>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44525" cy="644525"/>
                <wp:effectExtent b="0" l="0" r="0" t="0"/>
                <wp:wrapNone/>
                <wp:docPr id="851522089" name=""/>
                <a:graphic>
                  <a:graphicData uri="http://schemas.microsoft.com/office/word/2010/wordprocessingShape">
                    <wps:wsp>
                      <wps:cNvSpPr/>
                      <wps:cNvPr id="2" name="Shape 2"/>
                      <wps:spPr>
                        <a:xfrm>
                          <a:off x="5028500" y="3462500"/>
                          <a:ext cx="635000" cy="635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44525" cy="644525"/>
                <wp:effectExtent b="0" l="0" r="0" t="0"/>
                <wp:wrapNone/>
                <wp:docPr id="851522089"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44525" cy="644525"/>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sz w:val="36"/>
          <w:szCs w:val="36"/>
        </w:rPr>
      </w:pPr>
      <w:r w:rsidDel="00000000" w:rsidR="00000000" w:rsidRPr="00000000">
        <w:rPr>
          <w:rtl w:val="0"/>
        </w:rPr>
      </w:r>
    </w:p>
    <w:p w:rsidR="00000000" w:rsidDel="00000000" w:rsidP="00000000" w:rsidRDefault="00000000" w:rsidRPr="00000000" w14:paraId="00000006">
      <w:pPr>
        <w:jc w:val="center"/>
        <w:rPr>
          <w:b w:val="1"/>
          <w:sz w:val="36"/>
          <w:szCs w:val="36"/>
        </w:rPr>
      </w:pPr>
      <w:r w:rsidDel="00000000" w:rsidR="00000000" w:rsidRPr="00000000">
        <w:rPr>
          <w:rFonts w:ascii="Helvetica Neue" w:cs="Helvetica Neue" w:eastAsia="Helvetica Neue" w:hAnsi="Helvetica Neue"/>
          <w:b w:val="1"/>
          <w:sz w:val="36"/>
          <w:szCs w:val="36"/>
          <w:highlight w:val="white"/>
          <w:rtl w:val="0"/>
        </w:rPr>
        <w:t xml:space="preserve">Términos de Referencia del Comité Asesor Estatal</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Fonts w:ascii="Helvetica Neue" w:cs="Helvetica Neue" w:eastAsia="Helvetica Neue" w:hAnsi="Helvetica Neue"/>
          <w:sz w:val="27"/>
          <w:szCs w:val="27"/>
          <w:highlight w:val="white"/>
          <w:rtl w:val="0"/>
        </w:rPr>
        <w:t xml:space="preserve">Redactado originalmente el 30 de enero de 2024</w:t>
      </w: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t xml:space="preserve">Fecha Efectiva  – TBD</w:t>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sectPr>
          <w:headerReference r:id="rId9" w:type="default"/>
          <w:headerReference r:id="rId10" w:type="first"/>
          <w:headerReference r:id="rId11" w:type="even"/>
          <w:footerReference r:id="rId12" w:type="default"/>
          <w:footerReference r:id="rId13" w:type="first"/>
          <w:footerReference r:id="rId14" w:type="even"/>
          <w:pgSz w:h="16834" w:w="11909" w:orient="portrait"/>
          <w:pgMar w:bottom="720" w:top="1080" w:left="1008" w:right="1008" w:header="432" w:footer="432"/>
          <w:pgNumType w:start="1"/>
        </w:sectPr>
      </w:pPr>
      <w:r w:rsidDel="00000000" w:rsidR="00000000" w:rsidRPr="00000000">
        <w:rPr>
          <w:rtl w:val="0"/>
        </w:rPr>
      </w:r>
    </w:p>
    <w:p w:rsidR="00000000" w:rsidDel="00000000" w:rsidP="00000000" w:rsidRDefault="00000000" w:rsidRPr="00000000" w14:paraId="0000000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1"/>
          <w:strike w:val="0"/>
          <w:color w:val="000000"/>
          <w:sz w:val="32"/>
          <w:szCs w:val="32"/>
          <w:u w:val="none"/>
          <w:shd w:fill="auto" w:val="clear"/>
          <w:vertAlign w:val="baseline"/>
        </w:rPr>
      </w:pPr>
      <w:r w:rsidDel="00000000" w:rsidR="00000000" w:rsidRPr="00000000">
        <w:rPr>
          <w:b w:val="1"/>
          <w:smallCaps w:val="1"/>
          <w:sz w:val="32"/>
          <w:szCs w:val="32"/>
          <w:rtl w:val="0"/>
        </w:rPr>
        <w:t xml:space="preserve">el índice de materias</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900"/>
            </w:tabs>
            <w:spacing w:after="0" w:before="240" w:line="240" w:lineRule="auto"/>
            <w:ind w:left="432" w:right="0" w:hanging="432"/>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fldChar w:fldCharType="begin"/>
            <w:instrText xml:space="preserve"> TOC \h \u \z \t "Heading 1,1,Heading 2,2,"</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     Misi</w:t>
          </w:r>
          <w:r w:rsidDel="00000000" w:rsidR="00000000" w:rsidRPr="00000000">
            <w:rPr>
              <w:b w:val="1"/>
              <w:rtl w:val="0"/>
            </w:rPr>
            <w:t xml:space="preserve">ó</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 -------------------------------------------------------------------------------------------------------------------------------1</w:t>
          </w:r>
        </w:p>
        <w:p w:rsidR="00000000" w:rsidDel="00000000" w:rsidP="00000000" w:rsidRDefault="00000000" w:rsidRPr="00000000" w14:paraId="00000011">
          <w:pPr>
            <w:rPr>
              <w:b w:val="1"/>
            </w:rPr>
          </w:pPr>
          <w:r w:rsidDel="00000000" w:rsidR="00000000" w:rsidRPr="00000000">
            <w:rPr>
              <w:b w:val="1"/>
              <w:rtl w:val="0"/>
            </w:rPr>
            <w:t xml:space="preserve">2.     Propósito------------------------------------------------------------------------------------------------------------------------------1</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900"/>
            </w:tabs>
            <w:spacing w:after="0" w:before="240" w:line="240" w:lineRule="auto"/>
            <w:ind w:left="432" w:right="0" w:hanging="432"/>
            <w:jc w:val="left"/>
            <w:rPr>
              <w:rFonts w:ascii="Arial" w:cs="Arial" w:eastAsia="Arial" w:hAnsi="Arial"/>
              <w:b w:val="1"/>
              <w:i w:val="0"/>
              <w:smallCaps w:val="0"/>
              <w:strike w:val="0"/>
              <w:color w:val="000000"/>
              <w:sz w:val="24"/>
              <w:szCs w:val="24"/>
              <w:u w:val="none"/>
              <w:shd w:fill="auto" w:val="clear"/>
              <w:vertAlign w:val="baseline"/>
            </w:rPr>
          </w:pPr>
          <w:hyperlink w:anchor="_heading=h.gjdgxs">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b w:val="1"/>
              <w:highlight w:val="white"/>
              <w:rtl w:val="0"/>
            </w:rPr>
            <w:t xml:space="preserve">Funciones del Comité Asesor del NJ FE Hub</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--------------------------------------------------------------------------1</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900"/>
            </w:tabs>
            <w:spacing w:after="0" w:before="240" w:line="240" w:lineRule="auto"/>
            <w:ind w:left="432" w:right="0" w:hanging="432"/>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     </w:t>
          </w:r>
          <w:r w:rsidDel="00000000" w:rsidR="00000000" w:rsidRPr="00000000">
            <w:rPr>
              <w:b w:val="1"/>
              <w:highlight w:val="white"/>
              <w:rtl w:val="0"/>
            </w:rPr>
            <w:t xml:space="preserve">Miembro del Comité Asesor General-NJ FE Hub</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4">
      <w:pPr>
        <w:rPr>
          <w:b w:val="1"/>
        </w:rPr>
      </w:pPr>
      <w:r w:rsidDel="00000000" w:rsidR="00000000" w:rsidRPr="00000000">
        <w:rPr>
          <w:b w:val="1"/>
          <w:rtl w:val="0"/>
        </w:rPr>
        <w:tab/>
        <w:t xml:space="preserve">4.1   Miembro-------------------------------------------------------------------------------------------------------------------1</w:t>
      </w:r>
    </w:p>
    <w:p w:rsidR="00000000" w:rsidDel="00000000" w:rsidP="00000000" w:rsidRDefault="00000000" w:rsidRPr="00000000" w14:paraId="00000015">
      <w:pPr>
        <w:rPr>
          <w:b w:val="1"/>
        </w:rPr>
      </w:pPr>
      <w:r w:rsidDel="00000000" w:rsidR="00000000" w:rsidRPr="00000000">
        <w:rPr>
          <w:b w:val="1"/>
          <w:rtl w:val="0"/>
        </w:rPr>
        <w:tab/>
        <w:t xml:space="preserve">4.2   </w:t>
      </w:r>
      <w:r w:rsidDel="00000000" w:rsidR="00000000" w:rsidRPr="00000000">
        <w:rPr>
          <w:b w:val="1"/>
          <w:highlight w:val="white"/>
          <w:rtl w:val="0"/>
        </w:rPr>
        <w:t xml:space="preserve">M</w:t>
      </w:r>
      <w:r w:rsidDel="00000000" w:rsidR="00000000" w:rsidRPr="00000000">
        <w:rPr>
          <w:b w:val="1"/>
          <w:highlight w:val="white"/>
          <w:rtl w:val="0"/>
        </w:rPr>
        <w:t xml:space="preserve">embresía </w:t>
      </w:r>
      <w:r w:rsidDel="00000000" w:rsidR="00000000" w:rsidRPr="00000000">
        <w:rPr>
          <w:b w:val="1"/>
          <w:rtl w:val="0"/>
        </w:rPr>
        <w:t xml:space="preserve">Process---------------------------------------------------------------------------------------------------2</w:t>
      </w:r>
    </w:p>
    <w:p w:rsidR="00000000" w:rsidDel="00000000" w:rsidP="00000000" w:rsidRDefault="00000000" w:rsidRPr="00000000" w14:paraId="00000016">
      <w:pPr>
        <w:rPr>
          <w:b w:val="1"/>
        </w:rPr>
      </w:pPr>
      <w:r w:rsidDel="00000000" w:rsidR="00000000" w:rsidRPr="00000000">
        <w:rPr>
          <w:b w:val="1"/>
          <w:rtl w:val="0"/>
        </w:rPr>
        <w:tab/>
        <w:t xml:space="preserve">4.3   </w:t>
      </w:r>
      <w:r w:rsidDel="00000000" w:rsidR="00000000" w:rsidRPr="00000000">
        <w:rPr>
          <w:b w:val="1"/>
          <w:highlight w:val="white"/>
          <w:rtl w:val="0"/>
        </w:rPr>
        <w:t xml:space="preserve">Condiciones de membresía —-------------------------------------------------------------------------------------2      </w:t>
      </w: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ab/>
        <w:t xml:space="preserve">4.4   </w:t>
      </w:r>
      <w:r w:rsidDel="00000000" w:rsidR="00000000" w:rsidRPr="00000000">
        <w:rPr>
          <w:b w:val="1"/>
          <w:highlight w:val="white"/>
          <w:rtl w:val="0"/>
        </w:rPr>
        <w:t xml:space="preserve">Requisitos para la membresía</w:t>
      </w:r>
      <w:r w:rsidDel="00000000" w:rsidR="00000000" w:rsidRPr="00000000">
        <w:rPr>
          <w:b w:val="1"/>
          <w:rtl w:val="0"/>
        </w:rPr>
        <w:t xml:space="preserve">--------------------------------------------------------------------------------------2</w:t>
      </w:r>
    </w:p>
    <w:p w:rsidR="00000000" w:rsidDel="00000000" w:rsidP="00000000" w:rsidRDefault="00000000" w:rsidRPr="00000000" w14:paraId="00000018">
      <w:pPr>
        <w:rPr>
          <w:b w:val="1"/>
        </w:rPr>
      </w:pPr>
      <w:r w:rsidDel="00000000" w:rsidR="00000000" w:rsidRPr="00000000">
        <w:rPr>
          <w:b w:val="1"/>
          <w:rtl w:val="0"/>
        </w:rPr>
        <w:tab/>
        <w:t xml:space="preserve">4.5   </w:t>
      </w:r>
      <w:r w:rsidDel="00000000" w:rsidR="00000000" w:rsidRPr="00000000">
        <w:rPr>
          <w:b w:val="1"/>
          <w:highlight w:val="white"/>
          <w:rtl w:val="0"/>
        </w:rPr>
        <w:t xml:space="preserve">Renuncia/Terminación</w:t>
      </w:r>
      <w:r w:rsidDel="00000000" w:rsidR="00000000" w:rsidRPr="00000000">
        <w:rPr>
          <w:b w:val="1"/>
          <w:rtl w:val="0"/>
        </w:rPr>
        <w:t xml:space="preserve">-------------------------------------------------------------------------------------------------2</w:t>
      </w:r>
    </w:p>
    <w:p w:rsidR="00000000" w:rsidDel="00000000" w:rsidP="00000000" w:rsidRDefault="00000000" w:rsidRPr="00000000" w14:paraId="00000019">
      <w:pPr>
        <w:rPr>
          <w:b w:val="1"/>
        </w:rPr>
      </w:pPr>
      <w:r w:rsidDel="00000000" w:rsidR="00000000" w:rsidRPr="00000000">
        <w:rPr>
          <w:b w:val="1"/>
          <w:rtl w:val="0"/>
        </w:rPr>
        <w:tab/>
        <w:t xml:space="preserve">4.6   Compensación-----------------------------------------------------------------------------------------------------------3</w:t>
      </w:r>
    </w:p>
    <w:p w:rsidR="00000000" w:rsidDel="00000000" w:rsidP="00000000" w:rsidRDefault="00000000" w:rsidRPr="00000000" w14:paraId="0000001A">
      <w:pPr>
        <w:rPr>
          <w:b w:val="1"/>
        </w:rPr>
      </w:pPr>
      <w:r w:rsidDel="00000000" w:rsidR="00000000" w:rsidRPr="00000000">
        <w:rPr>
          <w:b w:val="1"/>
          <w:rtl w:val="0"/>
        </w:rPr>
        <w:t xml:space="preserve">      </w:t>
        <w:tab/>
        <w:t xml:space="preserve">4.7   Beneficios —-------------------------------------------------------------------------------------------------------------3          </w:t>
      </w:r>
    </w:p>
    <w:p w:rsidR="00000000" w:rsidDel="00000000" w:rsidP="00000000" w:rsidRDefault="00000000" w:rsidRPr="00000000" w14:paraId="0000001B">
      <w:pPr>
        <w:rPr>
          <w:b w:val="1"/>
        </w:rPr>
      </w:pPr>
      <w:r w:rsidDel="00000000" w:rsidR="00000000" w:rsidRPr="00000000">
        <w:rPr>
          <w:b w:val="1"/>
          <w:rtl w:val="0"/>
        </w:rPr>
        <w:t xml:space="preserve">5.     Reuniones</w:t>
      </w:r>
    </w:p>
    <w:p w:rsidR="00000000" w:rsidDel="00000000" w:rsidP="00000000" w:rsidRDefault="00000000" w:rsidRPr="00000000" w14:paraId="0000001C">
      <w:pPr>
        <w:rPr>
          <w:b w:val="1"/>
        </w:rPr>
      </w:pPr>
      <w:r w:rsidDel="00000000" w:rsidR="00000000" w:rsidRPr="00000000">
        <w:rPr>
          <w:b w:val="1"/>
          <w:rtl w:val="0"/>
        </w:rPr>
        <w:tab/>
        <w:t xml:space="preserve">4.1   Frequencia-----------------------------------------------------------------------------------------------------------------3</w:t>
      </w:r>
    </w:p>
    <w:p w:rsidR="00000000" w:rsidDel="00000000" w:rsidP="00000000" w:rsidRDefault="00000000" w:rsidRPr="00000000" w14:paraId="0000001D">
      <w:pPr>
        <w:rPr>
          <w:b w:val="1"/>
        </w:rPr>
      </w:pPr>
      <w:r w:rsidDel="00000000" w:rsidR="00000000" w:rsidRPr="00000000">
        <w:rPr>
          <w:b w:val="1"/>
          <w:rtl w:val="0"/>
        </w:rPr>
        <w:tab/>
        <w:t xml:space="preserve">4.2   Agenda, Minutos, and Materials de Apoyo---------------------------------------------------------------------3</w:t>
      </w:r>
    </w:p>
    <w:p w:rsidR="00000000" w:rsidDel="00000000" w:rsidP="00000000" w:rsidRDefault="00000000" w:rsidRPr="00000000" w14:paraId="0000001E">
      <w:pPr>
        <w:rPr>
          <w:b w:val="1"/>
        </w:rPr>
      </w:pPr>
      <w:r w:rsidDel="00000000" w:rsidR="00000000" w:rsidRPr="00000000">
        <w:rPr>
          <w:b w:val="1"/>
          <w:rtl w:val="0"/>
        </w:rPr>
        <w:t xml:space="preserve">6.      </w:t>
      </w:r>
      <w:r w:rsidDel="00000000" w:rsidR="00000000" w:rsidRPr="00000000">
        <w:rPr>
          <w:b w:val="1"/>
          <w:highlight w:val="white"/>
          <w:rtl w:val="0"/>
        </w:rPr>
        <w:t xml:space="preserve">Deberes del personal del Centro Estatal de Participación Familiar de Nueva Jersey—------------------------------------------------------------------------------------</w:t>
      </w:r>
      <w:r w:rsidDel="00000000" w:rsidR="00000000" w:rsidRPr="00000000">
        <w:rPr>
          <w:b w:val="1"/>
          <w:rtl w:val="0"/>
        </w:rPr>
        <w:t xml:space="preserve">--------------------------------------------------3</w:t>
      </w:r>
    </w:p>
    <w:p w:rsidR="00000000" w:rsidDel="00000000" w:rsidP="00000000" w:rsidRDefault="00000000" w:rsidRPr="00000000" w14:paraId="0000001F">
      <w:pPr>
        <w:rPr>
          <w:b w:val="1"/>
        </w:rPr>
      </w:pPr>
      <w:r w:rsidDel="00000000" w:rsidR="00000000" w:rsidRPr="00000000">
        <w:rPr>
          <w:b w:val="1"/>
          <w:rtl w:val="0"/>
        </w:rPr>
        <w:t xml:space="preserve">7.      </w:t>
      </w:r>
      <w:r w:rsidDel="00000000" w:rsidR="00000000" w:rsidRPr="00000000">
        <w:rPr>
          <w:b w:val="1"/>
          <w:highlight w:val="white"/>
          <w:rtl w:val="0"/>
        </w:rPr>
        <w:t xml:space="preserve">Procedimientos de Enmienda de los Términos de Referencia—-----------------------------------------------------</w:t>
      </w:r>
      <w:r w:rsidDel="00000000" w:rsidR="00000000" w:rsidRPr="00000000">
        <w:rPr>
          <w:b w:val="1"/>
          <w:rtl w:val="0"/>
        </w:rPr>
        <w:t xml:space="preserve">---------------------------------------------------------------------------3</w:t>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360" w:line="240" w:lineRule="auto"/>
        <w:ind w:left="720" w:right="0" w:hanging="720"/>
        <w:jc w:val="left"/>
        <w:rPr>
          <w:rFonts w:ascii="Arial" w:cs="Arial" w:eastAsia="Arial" w:hAnsi="Arial"/>
          <w:b w:val="1"/>
          <w:i w:val="0"/>
          <w:smallCaps w:val="1"/>
          <w:strike w:val="0"/>
          <w:color w:val="000000"/>
          <w:sz w:val="32"/>
          <w:szCs w:val="32"/>
          <w:u w:val="single"/>
          <w:shd w:fill="auto" w:val="clear"/>
          <w:vertAlign w:val="baseline"/>
        </w:rPr>
      </w:pPr>
      <w:r w:rsidDel="00000000" w:rsidR="00000000" w:rsidRPr="00000000">
        <w:rPr>
          <w:rFonts w:ascii="Arial" w:cs="Arial" w:eastAsia="Arial" w:hAnsi="Arial"/>
          <w:b w:val="1"/>
          <w:i w:val="0"/>
          <w:smallCaps w:val="1"/>
          <w:strike w:val="0"/>
          <w:color w:val="000000"/>
          <w:sz w:val="32"/>
          <w:szCs w:val="32"/>
          <w:u w:val="single"/>
          <w:shd w:fill="auto" w:val="clear"/>
          <w:vertAlign w:val="baseline"/>
          <w:rtl w:val="0"/>
        </w:rPr>
        <w:t xml:space="preserve">Mis</w:t>
      </w:r>
      <w:r w:rsidDel="00000000" w:rsidR="00000000" w:rsidRPr="00000000">
        <w:rPr>
          <w:b w:val="1"/>
          <w:smallCaps w:val="1"/>
          <w:sz w:val="32"/>
          <w:szCs w:val="32"/>
          <w:u w:val="single"/>
          <w:rtl w:val="0"/>
        </w:rPr>
        <w:t xml:space="preserve">í</w:t>
      </w:r>
      <w:r w:rsidDel="00000000" w:rsidR="00000000" w:rsidRPr="00000000">
        <w:rPr>
          <w:rFonts w:ascii="Arial" w:cs="Arial" w:eastAsia="Arial" w:hAnsi="Arial"/>
          <w:b w:val="1"/>
          <w:i w:val="0"/>
          <w:smallCaps w:val="1"/>
          <w:strike w:val="0"/>
          <w:color w:val="000000"/>
          <w:sz w:val="32"/>
          <w:szCs w:val="32"/>
          <w:u w:val="single"/>
          <w:shd w:fill="auto" w:val="clear"/>
          <w:vertAlign w:val="baseline"/>
          <w:rtl w:val="0"/>
        </w:rPr>
        <w:t xml:space="preserve">on </w:t>
      </w:r>
    </w:p>
    <w:p w:rsidR="00000000" w:rsidDel="00000000" w:rsidP="00000000" w:rsidRDefault="00000000" w:rsidRPr="00000000" w14:paraId="0000002D">
      <w:pPr>
        <w:keepNext w:val="1"/>
        <w:spacing w:before="0" w:line="276" w:lineRule="auto"/>
        <w:rPr>
          <w:rFonts w:ascii="Helvetica Neue" w:cs="Helvetica Neue" w:eastAsia="Helvetica Neue" w:hAnsi="Helvetica Neue"/>
          <w:smallCaps w:val="1"/>
        </w:rPr>
      </w:pPr>
      <w:r w:rsidDel="00000000" w:rsidR="00000000" w:rsidRPr="00000000">
        <w:rPr>
          <w:rtl w:val="0"/>
        </w:rPr>
      </w:r>
    </w:p>
    <w:p w:rsidR="00000000" w:rsidDel="00000000" w:rsidP="00000000" w:rsidRDefault="00000000" w:rsidRPr="00000000" w14:paraId="0000002E">
      <w:pPr>
        <w:keepNext w:val="1"/>
        <w:spacing w:before="0" w:line="276" w:lineRule="auto"/>
        <w:rPr>
          <w:smallCaps w:val="1"/>
        </w:rPr>
      </w:pPr>
      <w:r w:rsidDel="00000000" w:rsidR="00000000" w:rsidRPr="00000000">
        <w:rPr>
          <w:smallCaps w:val="1"/>
          <w:rtl w:val="0"/>
        </w:rPr>
        <w:t xml:space="preserve">El Comité Asesor (AC) del NJ Centro de Participación  de Familias informa sobre los productos, servicios, capacitación y asistencia técnica proporcionados por el NJ Centro de Participación de  Familias. </w:t>
      </w:r>
      <w:r w:rsidDel="00000000" w:rsidR="00000000" w:rsidRPr="00000000">
        <w:rPr>
          <w:smallCaps w:val="1"/>
          <w:sz w:val="16"/>
          <w:szCs w:val="16"/>
          <w:rtl w:val="0"/>
        </w:rPr>
        <w:t xml:space="preserve">NJ FE H</w:t>
      </w:r>
      <w:r w:rsidDel="00000000" w:rsidR="00000000" w:rsidRPr="00000000">
        <w:rPr>
          <w:smallCaps w:val="1"/>
          <w:rtl w:val="0"/>
        </w:rPr>
        <w:t xml:space="preserve">ub (por sus siglas en íngles)  El comité proporciona perspectivas importantes que abordan las necesidades críticas de todas las familias y escuelas de New Jersey. Los miembros del comité reflejan la diversidad de las familias, las comunidades y las escuelas de New Jersey</w:t>
      </w:r>
      <w:r w:rsidDel="00000000" w:rsidR="00000000" w:rsidRPr="00000000">
        <w:rPr>
          <w:rtl w:val="0"/>
        </w:rPr>
      </w:r>
    </w:p>
    <w:p w:rsidR="00000000" w:rsidDel="00000000" w:rsidP="00000000" w:rsidRDefault="00000000" w:rsidRPr="00000000" w14:paraId="0000002F">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480" w:line="240" w:lineRule="auto"/>
        <w:ind w:left="720" w:right="0" w:hanging="720"/>
        <w:jc w:val="left"/>
        <w:rPr>
          <w:rFonts w:ascii="Arial" w:cs="Arial" w:eastAsia="Arial" w:hAnsi="Arial"/>
          <w:b w:val="1"/>
          <w:i w:val="0"/>
          <w:smallCaps w:val="1"/>
          <w:strike w:val="0"/>
          <w:color w:val="000000"/>
          <w:sz w:val="32"/>
          <w:szCs w:val="32"/>
          <w:u w:val="single"/>
          <w:shd w:fill="auto" w:val="clear"/>
          <w:vertAlign w:val="baseline"/>
        </w:rPr>
      </w:pPr>
      <w:r w:rsidDel="00000000" w:rsidR="00000000" w:rsidRPr="00000000">
        <w:rPr>
          <w:rFonts w:ascii="Arial" w:cs="Arial" w:eastAsia="Arial" w:hAnsi="Arial"/>
          <w:b w:val="1"/>
          <w:i w:val="0"/>
          <w:smallCaps w:val="1"/>
          <w:strike w:val="0"/>
          <w:color w:val="000000"/>
          <w:sz w:val="32"/>
          <w:szCs w:val="32"/>
          <w:u w:val="single"/>
          <w:shd w:fill="auto" w:val="clear"/>
          <w:vertAlign w:val="baseline"/>
          <w:rtl w:val="0"/>
        </w:rPr>
        <w:t xml:space="preserve">P</w:t>
      </w:r>
      <w:r w:rsidDel="00000000" w:rsidR="00000000" w:rsidRPr="00000000">
        <w:rPr>
          <w:b w:val="1"/>
          <w:smallCaps w:val="1"/>
          <w:sz w:val="32"/>
          <w:szCs w:val="32"/>
          <w:u w:val="single"/>
          <w:rtl w:val="0"/>
        </w:rPr>
        <w:t xml:space="preserve">ROPOSÍTO</w:t>
      </w:r>
      <w:r w:rsidDel="00000000" w:rsidR="00000000" w:rsidRPr="00000000">
        <w:rPr>
          <w:rtl w:val="0"/>
        </w:rPr>
      </w:r>
    </w:p>
    <w:p w:rsidR="00000000" w:rsidDel="00000000" w:rsidP="00000000" w:rsidRDefault="00000000" w:rsidRPr="00000000" w14:paraId="00000030">
      <w:pPr>
        <w:rPr>
          <w:highlight w:val="white"/>
        </w:rPr>
      </w:pPr>
      <w:bookmarkStart w:colFirst="0" w:colLast="0" w:name="_heading=h.gjdgxs" w:id="0"/>
      <w:bookmarkEnd w:id="0"/>
      <w:r w:rsidDel="00000000" w:rsidR="00000000" w:rsidRPr="00000000">
        <w:rPr>
          <w:highlight w:val="white"/>
          <w:rtl w:val="0"/>
        </w:rPr>
        <w:t xml:space="preserve">El propósito del Comité Asesor del NJ Centro de Participación de Familias es proporcionar consultas y asesoramiento relacionados con los proyectos actuales y futuros que el NJ Centro de Participación de Familias  (NJ FE Hub, por sus siglas en inglés) está trabajando para apoyar las necesidades de todas las familias en New Jersey. El Comité Asesor es un grupo de representantes de familias y organizaciones que son responsables de asociarse con NJ FE Hub para compartir los recursos y las oportunidades educativas que ofrece el Centro a otras familias en sus comunidades y campos de estudio.</w:t>
      </w:r>
    </w:p>
    <w:p w:rsidR="00000000" w:rsidDel="00000000" w:rsidP="00000000" w:rsidRDefault="00000000" w:rsidRPr="00000000" w14:paraId="00000031">
      <w:pPr>
        <w:rPr>
          <w:b w:val="1"/>
          <w:i w:val="0"/>
          <w:smallCaps w:val="1"/>
          <w:strike w:val="0"/>
          <w:color w:val="000000"/>
          <w:sz w:val="32"/>
          <w:szCs w:val="32"/>
          <w:u w:val="single"/>
          <w:shd w:fill="auto" w:val="clear"/>
          <w:vertAlign w:val="baseline"/>
        </w:rPr>
      </w:pPr>
      <w:bookmarkStart w:colFirst="0" w:colLast="0" w:name="_heading=h.kz2l4c50e0hu" w:id="1"/>
      <w:bookmarkEnd w:id="1"/>
      <w:r w:rsidDel="00000000" w:rsidR="00000000" w:rsidRPr="00000000">
        <w:rPr>
          <w:b w:val="1"/>
          <w:smallCaps w:val="1"/>
          <w:sz w:val="32"/>
          <w:szCs w:val="32"/>
          <w:highlight w:val="white"/>
          <w:u w:val="single"/>
          <w:rtl w:val="0"/>
        </w:rPr>
        <w:t xml:space="preserve">FUNCIONES del comité asesor del Estado</w:t>
      </w:r>
      <w:r w:rsidDel="00000000" w:rsidR="00000000" w:rsidRPr="00000000">
        <w:rPr>
          <w:rtl w:val="0"/>
        </w:rPr>
      </w:r>
    </w:p>
    <w:p w:rsidR="00000000" w:rsidDel="00000000" w:rsidP="00000000" w:rsidRDefault="00000000" w:rsidRPr="00000000" w14:paraId="00000032">
      <w:pPr>
        <w:rPr/>
      </w:pPr>
      <w:r w:rsidDel="00000000" w:rsidR="00000000" w:rsidRPr="00000000">
        <w:rPr>
          <w:highlight w:val="white"/>
          <w:rtl w:val="0"/>
        </w:rPr>
        <w:t xml:space="preserve">Las funciones del Comité Asesor Estatal son:</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highlight w:val="white"/>
          <w:rtl w:val="0"/>
        </w:rPr>
        <w:t xml:space="preserve">Participar activamente en las discusiones de las reuniones y en el "trabajo de proyectos de enfoque" desarrollados por el Hub</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highlight w:val="white"/>
          <w:rtl w:val="0"/>
        </w:rPr>
        <w:t xml:space="preserve">Informar a NJ FE Hub sobre las preocupaciones de las familias de las comunidades que representan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highlight w:val="white"/>
          <w:rtl w:val="0"/>
        </w:rPr>
        <w:t xml:space="preserve">Apoye la discusión abierta y fomentar a los demás miembros del Comité Asesor a expresar sus puntos de vista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i w:val="1"/>
          <w:highlight w:val="white"/>
          <w:rtl w:val="0"/>
        </w:rPr>
        <w:t xml:space="preserve">Desarrollar nuevas conexiones con otros miembros del Comité</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highlight w:val="white"/>
          <w:rtl w:val="0"/>
        </w:rPr>
        <w:t xml:space="preserve">Crear conciencia de los recursos y oportunidades proporcionados por el Hub</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highlight w:val="white"/>
          <w:rtl w:val="0"/>
        </w:rPr>
        <w:t xml:space="preserve">Proporcionar información sobre los recursos dirigidos a las escuelas, las familias y las organizaciones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highlight w:val="white"/>
          <w:rtl w:val="0"/>
        </w:rPr>
        <w:t xml:space="preserve">Comprender la misión del Comité y apoyar la diversidad y la inclusión de todas las perspectivas familiares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A">
      <w:pPr>
        <w:numPr>
          <w:ilvl w:val="0"/>
          <w:numId w:val="3"/>
        </w:numPr>
        <w:spacing w:before="120" w:lineRule="auto"/>
        <w:ind w:left="720" w:hanging="360"/>
        <w:rPr/>
      </w:pPr>
      <w:r w:rsidDel="00000000" w:rsidR="00000000" w:rsidRPr="00000000">
        <w:rPr>
          <w:highlight w:val="white"/>
          <w:rtl w:val="0"/>
        </w:rPr>
        <w:t xml:space="preserve">Participar en las evaluaciones impartidas por NJ FE Hub</w:t>
      </w:r>
      <w:r w:rsidDel="00000000" w:rsidR="00000000" w:rsidRPr="00000000">
        <w:rPr>
          <w:rtl w:val="0"/>
        </w:rPr>
        <w:t xml:space="preserve">.</w:t>
      </w:r>
    </w:p>
    <w:p w:rsidR="00000000" w:rsidDel="00000000" w:rsidP="00000000" w:rsidRDefault="00000000" w:rsidRPr="00000000" w14:paraId="0000003B">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360" w:line="240" w:lineRule="auto"/>
        <w:ind w:left="720" w:right="0" w:hanging="720"/>
        <w:jc w:val="left"/>
        <w:rPr>
          <w:rFonts w:ascii="Arial" w:cs="Arial" w:eastAsia="Arial" w:hAnsi="Arial"/>
          <w:b w:val="1"/>
          <w:i w:val="0"/>
          <w:smallCaps w:val="1"/>
          <w:strike w:val="0"/>
          <w:color w:val="000000"/>
          <w:sz w:val="32"/>
          <w:szCs w:val="32"/>
          <w:u w:val="single"/>
          <w:shd w:fill="auto" w:val="clear"/>
          <w:vertAlign w:val="baseline"/>
        </w:rPr>
      </w:pPr>
      <w:r w:rsidDel="00000000" w:rsidR="00000000" w:rsidRPr="00000000">
        <w:rPr>
          <w:rFonts w:ascii="Arial" w:cs="Arial" w:eastAsia="Arial" w:hAnsi="Arial"/>
          <w:b w:val="1"/>
          <w:i w:val="0"/>
          <w:smallCaps w:val="1"/>
          <w:strike w:val="0"/>
          <w:color w:val="000000"/>
          <w:sz w:val="32"/>
          <w:szCs w:val="32"/>
          <w:u w:val="single"/>
          <w:shd w:fill="auto" w:val="clear"/>
          <w:vertAlign w:val="baseline"/>
          <w:rtl w:val="0"/>
        </w:rPr>
        <w:t xml:space="preserve">General- Committee membership</w:t>
      </w:r>
    </w:p>
    <w:p w:rsidR="00000000" w:rsidDel="00000000" w:rsidP="00000000" w:rsidRDefault="00000000" w:rsidRPr="00000000" w14:paraId="0000003C">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360" w:line="240"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Miemb</w:t>
      </w:r>
      <w:r w:rsidDel="00000000" w:rsidR="00000000" w:rsidRPr="00000000">
        <w:rPr>
          <w:b w:val="1"/>
          <w:sz w:val="24"/>
          <w:szCs w:val="24"/>
          <w:rtl w:val="0"/>
        </w:rPr>
        <w:t xml:space="preserve">ro</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w:t>
      </w:r>
    </w:p>
    <w:p w:rsidR="00000000" w:rsidDel="00000000" w:rsidP="00000000" w:rsidRDefault="00000000" w:rsidRPr="00000000" w14:paraId="0000003D">
      <w:pPr>
        <w:spacing w:before="120" w:lineRule="auto"/>
        <w:rPr/>
      </w:pPr>
      <w:r w:rsidDel="00000000" w:rsidR="00000000" w:rsidRPr="00000000">
        <w:rPr>
          <w:highlight w:val="white"/>
          <w:rtl w:val="0"/>
        </w:rPr>
        <w:t xml:space="preserve">NJ FE Hub está financiado por una subvención del Departamento de Educación de EE. UU. NJ FE Hub mantendrá un tamaño manejable de un total de 30 miembros para el Comité. El Comité incluirá, entre otros, a personas de los siguientes grupos</w:t>
      </w:r>
      <w:r w:rsidDel="00000000" w:rsidR="00000000" w:rsidRPr="00000000">
        <w:rPr>
          <w:rtl w:val="0"/>
        </w:rPr>
        <w:t xml:space="preserve">:</w:t>
      </w:r>
    </w:p>
    <w:p w:rsidR="00000000" w:rsidDel="00000000" w:rsidP="00000000" w:rsidRDefault="00000000" w:rsidRPr="00000000" w14:paraId="0000003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highlight w:val="white"/>
          <w:rtl w:val="0"/>
        </w:rPr>
        <w:t xml:space="preserve">Representantes familiares de niños desde el nacimiento hasta el K12 (la mayoría de los miembros): padres, tutores, abuelos, cuidadores de crianza, cuidadores adoptivos y otros tipos de familias.El Hub se compromete a incorporar a las familias de color y familias de otros grupos marginados y minorizados como migrantes y los inmigrantes en la conversación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highlight w:val="white"/>
          <w:rtl w:val="0"/>
        </w:rPr>
        <w:t xml:space="preserve">Departamento de Educación de New Jersey</w:t>
      </w:r>
      <w:r w:rsidDel="00000000" w:rsidR="00000000" w:rsidRPr="00000000">
        <w:rPr>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0">
      <w:pPr>
        <w:numPr>
          <w:ilvl w:val="0"/>
          <w:numId w:val="9"/>
        </w:numPr>
        <w:spacing w:before="120" w:lineRule="auto"/>
        <w:ind w:left="1080" w:hanging="360"/>
        <w:rPr>
          <w:color w:val="000000"/>
        </w:rPr>
      </w:pPr>
      <w:r w:rsidDel="00000000" w:rsidR="00000000" w:rsidRPr="00000000">
        <w:rPr>
          <w:highlight w:val="white"/>
          <w:rtl w:val="0"/>
        </w:rPr>
        <w:t xml:space="preserve">Representantes con experiencia en la mejora de los servicios para los niños desfavorecidos</w:t>
      </w:r>
      <w:r w:rsidDel="00000000" w:rsidR="00000000" w:rsidRPr="00000000">
        <w:rPr>
          <w:color w:val="000000"/>
          <w:rtl w:val="0"/>
        </w:rPr>
        <w:t xml:space="preserve">.</w:t>
      </w:r>
    </w:p>
    <w:p w:rsidR="00000000" w:rsidDel="00000000" w:rsidP="00000000" w:rsidRDefault="00000000" w:rsidRPr="00000000" w14:paraId="00000041">
      <w:pPr>
        <w:numPr>
          <w:ilvl w:val="0"/>
          <w:numId w:val="9"/>
        </w:numPr>
        <w:spacing w:before="120" w:lineRule="auto"/>
        <w:ind w:left="1080" w:hanging="360"/>
        <w:rPr>
          <w:color w:val="000000"/>
        </w:rPr>
      </w:pPr>
      <w:r w:rsidDel="00000000" w:rsidR="00000000" w:rsidRPr="00000000">
        <w:rPr>
          <w:highlight w:val="white"/>
          <w:rtl w:val="0"/>
        </w:rPr>
        <w:t xml:space="preserve">Representantes de escuelas primarias y secundarias locales, incluidos los estudiantes</w:t>
      </w:r>
      <w:r w:rsidDel="00000000" w:rsidR="00000000" w:rsidRPr="00000000">
        <w:rPr>
          <w:color w:val="000000"/>
          <w:rtl w:val="0"/>
        </w:rPr>
        <w:t xml:space="preserve">.</w:t>
      </w:r>
    </w:p>
    <w:p w:rsidR="00000000" w:rsidDel="00000000" w:rsidP="00000000" w:rsidRDefault="00000000" w:rsidRPr="00000000" w14:paraId="00000042">
      <w:pPr>
        <w:numPr>
          <w:ilvl w:val="0"/>
          <w:numId w:val="9"/>
        </w:numPr>
        <w:spacing w:before="120" w:lineRule="auto"/>
        <w:ind w:left="1080" w:hanging="360"/>
        <w:rPr>
          <w:color w:val="000000"/>
        </w:rPr>
      </w:pPr>
      <w:r w:rsidDel="00000000" w:rsidR="00000000" w:rsidRPr="00000000">
        <w:rPr>
          <w:highlight w:val="white"/>
          <w:rtl w:val="0"/>
        </w:rPr>
        <w:t xml:space="preserve">Representantes de la comunidad empresarial</w:t>
      </w:r>
      <w:r w:rsidDel="00000000" w:rsidR="00000000" w:rsidRPr="00000000">
        <w:rPr>
          <w:color w:val="000000"/>
          <w:rtl w:val="0"/>
        </w:rPr>
        <w:t xml:space="preserve">.</w:t>
      </w:r>
    </w:p>
    <w:p w:rsidR="00000000" w:rsidDel="00000000" w:rsidP="00000000" w:rsidRDefault="00000000" w:rsidRPr="00000000" w14:paraId="00000043">
      <w:pPr>
        <w:numPr>
          <w:ilvl w:val="0"/>
          <w:numId w:val="9"/>
        </w:numPr>
        <w:spacing w:before="120" w:lineRule="auto"/>
        <w:ind w:left="1080" w:hanging="360"/>
        <w:rPr>
          <w:color w:val="000000"/>
        </w:rPr>
      </w:pPr>
      <w:r w:rsidDel="00000000" w:rsidR="00000000" w:rsidRPr="00000000">
        <w:rPr>
          <w:highlight w:val="white"/>
          <w:rtl w:val="0"/>
        </w:rPr>
        <w:t xml:space="preserve">Representantes de las agencias educativas estatales (SEA por sus siglas en inglés) y de las agencias educativas locales (LEA por sus siglas en inglés)</w:t>
      </w:r>
      <w:r w:rsidDel="00000000" w:rsidR="00000000" w:rsidRPr="00000000">
        <w:rPr>
          <w:color w:val="000000"/>
          <w:rtl w:val="0"/>
        </w:rPr>
        <w:t xml:space="preserve">.</w:t>
      </w:r>
    </w:p>
    <w:p w:rsidR="00000000" w:rsidDel="00000000" w:rsidP="00000000" w:rsidRDefault="00000000" w:rsidRPr="00000000" w14:paraId="00000044">
      <w:pPr>
        <w:numPr>
          <w:ilvl w:val="0"/>
          <w:numId w:val="9"/>
        </w:numPr>
        <w:spacing w:before="120" w:lineRule="auto"/>
        <w:ind w:left="1080" w:hanging="360"/>
        <w:rPr>
          <w:color w:val="000000"/>
        </w:rPr>
      </w:pPr>
      <w:r w:rsidDel="00000000" w:rsidR="00000000" w:rsidRPr="00000000">
        <w:rPr>
          <w:highlight w:val="white"/>
          <w:rtl w:val="0"/>
        </w:rPr>
        <w:t xml:space="preserve">Representantes empresariales</w:t>
      </w:r>
      <w:r w:rsidDel="00000000" w:rsidR="00000000" w:rsidRPr="00000000">
        <w:rPr>
          <w:color w:val="000000"/>
          <w:rtl w:val="0"/>
        </w:rPr>
        <w:t xml:space="preserve">: </w:t>
      </w:r>
      <w:r w:rsidDel="00000000" w:rsidR="00000000" w:rsidRPr="00000000">
        <w:rPr>
          <w:highlight w:val="white"/>
          <w:rtl w:val="0"/>
        </w:rPr>
        <w:t xml:space="preserve">Empresa interesada en el servicio a las familias</w:t>
      </w:r>
      <w:r w:rsidDel="00000000" w:rsidR="00000000" w:rsidRPr="00000000">
        <w:rPr>
          <w:rtl w:val="0"/>
        </w:rPr>
      </w:r>
    </w:p>
    <w:p w:rsidR="00000000" w:rsidDel="00000000" w:rsidP="00000000" w:rsidRDefault="00000000" w:rsidRPr="00000000" w14:paraId="00000045">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360" w:line="240"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Proceso de Miembresía</w:t>
      </w:r>
      <w:r w:rsidDel="00000000" w:rsidR="00000000" w:rsidRPr="00000000">
        <w:rPr>
          <w:rtl w:val="0"/>
        </w:rPr>
      </w:r>
    </w:p>
    <w:p w:rsidR="00000000" w:rsidDel="00000000" w:rsidP="00000000" w:rsidRDefault="00000000" w:rsidRPr="00000000" w14:paraId="00000046">
      <w:pPr>
        <w:numPr>
          <w:ilvl w:val="0"/>
          <w:numId w:val="4"/>
        </w:numPr>
        <w:spacing w:before="120" w:lineRule="auto"/>
        <w:ind w:left="720" w:hanging="360"/>
        <w:rPr>
          <w:color w:val="000000"/>
        </w:rPr>
      </w:pPr>
      <w:r w:rsidDel="00000000" w:rsidR="00000000" w:rsidRPr="00000000">
        <w:rPr>
          <w:highlight w:val="white"/>
          <w:rtl w:val="0"/>
        </w:rPr>
        <w:t xml:space="preserve">El reclutamiento de miembros de representantes de familias y estudiantes comenzará en el otoño de cada año en función del número de espacios disponibles. La información sobre las solicitudes de membresía estará disponible en NJ FE Hub y se distribuirá a través de diferentes fuentes, como agencias regionales y del condado y el sitio web de NJ FE Hub (www.njfehub.org)</w:t>
      </w:r>
      <w:r w:rsidDel="00000000" w:rsidR="00000000" w:rsidRPr="00000000">
        <w:rPr>
          <w:rtl w:val="0"/>
        </w:rPr>
        <w:t xml:space="preserve">.  </w:t>
      </w:r>
      <w:r w:rsidDel="00000000" w:rsidR="00000000" w:rsidRPr="00000000">
        <w:rPr>
          <w:highlight w:val="white"/>
          <w:rtl w:val="0"/>
        </w:rPr>
        <w:t xml:space="preserve">Solo las solicitudes presentadas antes de la fecha límite serán consideradas para la membresía</w:t>
      </w:r>
      <w:r w:rsidDel="00000000" w:rsidR="00000000" w:rsidRPr="00000000">
        <w:rPr>
          <w:rFonts w:ascii="Helvetica Neue" w:cs="Helvetica Neue" w:eastAsia="Helvetica Neue" w:hAnsi="Helvetica Neue"/>
          <w:sz w:val="27"/>
          <w:szCs w:val="27"/>
          <w:highlight w:val="white"/>
          <w:rtl w:val="0"/>
        </w:rPr>
        <w:t xml:space="preserve">. </w:t>
      </w:r>
      <w:r w:rsidDel="00000000" w:rsidR="00000000" w:rsidRPr="00000000">
        <w:rPr>
          <w:highlight w:val="white"/>
          <w:rtl w:val="0"/>
        </w:rPr>
        <w:t xml:space="preserve">Las solicitudes de los miembros del comité son revisadas por los codirectores del NJ FE Hub</w:t>
      </w:r>
      <w:r w:rsidDel="00000000" w:rsidR="00000000" w:rsidRPr="00000000">
        <w:rPr>
          <w:rFonts w:ascii="Helvetica Neue" w:cs="Helvetica Neue" w:eastAsia="Helvetica Neue" w:hAnsi="Helvetica Neue"/>
          <w:sz w:val="27"/>
          <w:szCs w:val="27"/>
          <w:highlight w:val="white"/>
          <w:rtl w:val="0"/>
        </w:rPr>
        <w:t xml:space="preserve"> </w:t>
      </w:r>
      <w:r w:rsidDel="00000000" w:rsidR="00000000" w:rsidRPr="00000000">
        <w:rPr>
          <w:highlight w:val="white"/>
          <w:rtl w:val="0"/>
        </w:rPr>
        <w:t xml:space="preserve">y un pequeño comité compuesto por miembros del personal de NJ FE Hub</w:t>
      </w:r>
      <w:r w:rsidDel="00000000" w:rsidR="00000000" w:rsidRPr="00000000">
        <w:rPr>
          <w:rFonts w:ascii="Helvetica Neue" w:cs="Helvetica Neue" w:eastAsia="Helvetica Neue" w:hAnsi="Helvetica Neue"/>
          <w:sz w:val="27"/>
          <w:szCs w:val="27"/>
          <w:highlight w:val="white"/>
          <w:rtl w:val="0"/>
        </w:rPr>
        <w:t xml:space="preserve">. </w:t>
      </w:r>
      <w:r w:rsidDel="00000000" w:rsidR="00000000" w:rsidRPr="00000000">
        <w:rPr>
          <w:rFonts w:ascii="Helvetica Neue" w:cs="Helvetica Neue" w:eastAsia="Helvetica Neue" w:hAnsi="Helvetica Neue"/>
          <w:highlight w:val="white"/>
          <w:rtl w:val="0"/>
        </w:rPr>
        <w:t xml:space="preserve">los miembros serán seleccionados en función del cumplimiento de los diversos requisitos prometidos en la subvención financiada por el Departamento de Educación de los EE. UU. </w:t>
      </w:r>
      <w:r w:rsidDel="00000000" w:rsidR="00000000" w:rsidRPr="00000000">
        <w:rPr>
          <w:highlight w:val="white"/>
          <w:rtl w:val="0"/>
        </w:rPr>
        <w:t xml:space="preserve">Todos los nuevos miembros serán notificados oficialmente de su selección, por escrito y por correo electrónico por el Co-Director de Infraestructura y Coordinación del NJ Centro de Participación de Familias antes de que comience el nuevo período de membresía</w:t>
      </w:r>
      <w:r w:rsidDel="00000000" w:rsidR="00000000" w:rsidRPr="00000000">
        <w:rPr>
          <w:rtl w:val="0"/>
        </w:rPr>
      </w:r>
    </w:p>
    <w:p w:rsidR="00000000" w:rsidDel="00000000" w:rsidP="00000000" w:rsidRDefault="00000000" w:rsidRPr="00000000" w14:paraId="00000047">
      <w:pPr>
        <w:numPr>
          <w:ilvl w:val="0"/>
          <w:numId w:val="4"/>
        </w:numPr>
        <w:spacing w:before="120" w:lineRule="auto"/>
        <w:ind w:left="720" w:hanging="360"/>
        <w:rPr>
          <w:color w:val="000000"/>
        </w:rPr>
      </w:pPr>
      <w:r w:rsidDel="00000000" w:rsidR="00000000" w:rsidRPr="00000000">
        <w:rPr>
          <w:highlight w:val="white"/>
          <w:rtl w:val="0"/>
        </w:rPr>
        <w:t xml:space="preserve">El reclutamiento de miembros de representante organizacional se realiza por invitación del Co-Director de Infraestructura y Coordinador del NJ FE Hub</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8">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360" w:line="240"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sz w:val="27"/>
          <w:szCs w:val="27"/>
          <w:highlight w:val="white"/>
          <w:rtl w:val="0"/>
        </w:rPr>
        <w:t xml:space="preserve">Términos de membresía</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highlight w:val="white"/>
          <w:rtl w:val="0"/>
        </w:rPr>
        <w:t xml:space="preserve">Representantes de familiares y cuidadores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A">
      <w:pPr>
        <w:numPr>
          <w:ilvl w:val="0"/>
          <w:numId w:val="12"/>
        </w:numPr>
        <w:spacing w:before="120" w:lineRule="auto"/>
        <w:ind w:left="720" w:hanging="360"/>
        <w:rPr/>
      </w:pPr>
      <w:r w:rsidDel="00000000" w:rsidR="00000000" w:rsidRPr="00000000">
        <w:rPr>
          <w:highlight w:val="white"/>
          <w:rtl w:val="0"/>
        </w:rPr>
        <w:t xml:space="preserve">Todos los miembros acuerdan participar en el Comité por un período de un año fiscal, del 1 de octubre al 30 de septiembre</w:t>
      </w:r>
      <w:r w:rsidDel="00000000" w:rsidR="00000000" w:rsidRPr="00000000">
        <w:rPr>
          <w:rtl w:val="0"/>
        </w:rPr>
      </w:r>
    </w:p>
    <w:p w:rsidR="00000000" w:rsidDel="00000000" w:rsidP="00000000" w:rsidRDefault="00000000" w:rsidRPr="00000000" w14:paraId="0000004B">
      <w:pPr>
        <w:numPr>
          <w:ilvl w:val="0"/>
          <w:numId w:val="12"/>
        </w:numPr>
        <w:spacing w:before="120" w:lineRule="auto"/>
        <w:ind w:left="720" w:hanging="360"/>
        <w:rPr/>
      </w:pPr>
      <w:r w:rsidDel="00000000" w:rsidR="00000000" w:rsidRPr="00000000">
        <w:rPr>
          <w:highlight w:val="white"/>
          <w:rtl w:val="0"/>
        </w:rPr>
        <w:t xml:space="preserve">Los miembros que estén al día podrán renovar por otro año si el Comité está activo</w:t>
      </w:r>
      <w:r w:rsidDel="00000000" w:rsidR="00000000" w:rsidRPr="00000000">
        <w:rPr>
          <w:rFonts w:ascii="Helvetica Neue" w:cs="Helvetica Neue" w:eastAsia="Helvetica Neue" w:hAnsi="Helvetica Neue"/>
          <w:sz w:val="27"/>
          <w:szCs w:val="27"/>
          <w:highlight w:val="white"/>
          <w:rtl w:val="0"/>
        </w:rPr>
        <w:t xml:space="preserve">.</w:t>
      </w:r>
      <w:r w:rsidDel="00000000" w:rsidR="00000000" w:rsidRPr="00000000">
        <w:rPr>
          <w:rtl w:val="0"/>
        </w:rPr>
      </w:r>
    </w:p>
    <w:p w:rsidR="00000000" w:rsidDel="00000000" w:rsidP="00000000" w:rsidRDefault="00000000" w:rsidRPr="00000000" w14:paraId="0000004C">
      <w:pPr>
        <w:spacing w:before="120" w:lineRule="auto"/>
        <w:rPr/>
      </w:pPr>
      <w:r w:rsidDel="00000000" w:rsidR="00000000" w:rsidRPr="00000000">
        <w:rPr>
          <w:highlight w:val="white"/>
          <w:rtl w:val="0"/>
        </w:rPr>
        <w:t xml:space="preserve">Representantes de la organización:</w:t>
      </w:r>
      <w:r w:rsidDel="00000000" w:rsidR="00000000" w:rsidRPr="00000000">
        <w:rPr>
          <w:rtl w:val="0"/>
        </w:rPr>
      </w:r>
    </w:p>
    <w:p w:rsidR="00000000" w:rsidDel="00000000" w:rsidP="00000000" w:rsidRDefault="00000000" w:rsidRPr="00000000" w14:paraId="0000004D">
      <w:pPr>
        <w:numPr>
          <w:ilvl w:val="0"/>
          <w:numId w:val="6"/>
        </w:numPr>
        <w:spacing w:before="120" w:lineRule="auto"/>
        <w:ind w:left="720" w:hanging="360"/>
        <w:rPr/>
      </w:pPr>
      <w:r w:rsidDel="00000000" w:rsidR="00000000" w:rsidRPr="00000000">
        <w:rPr>
          <w:highlight w:val="white"/>
          <w:rtl w:val="0"/>
        </w:rPr>
        <w:t xml:space="preserve">Los miembros acuerdan participar en el Comité mientras sean la persona designada para su organización</w:t>
      </w:r>
      <w:r w:rsidDel="00000000" w:rsidR="00000000" w:rsidRPr="00000000">
        <w:rPr>
          <w:rFonts w:ascii="Helvetica Neue" w:cs="Helvetica Neue" w:eastAsia="Helvetica Neue" w:hAnsi="Helvetica Neue"/>
          <w:sz w:val="27"/>
          <w:szCs w:val="27"/>
          <w:highlight w:val="white"/>
          <w:rtl w:val="0"/>
        </w:rPr>
        <w:t xml:space="preserve">.</w:t>
      </w:r>
      <w:r w:rsidDel="00000000" w:rsidR="00000000" w:rsidRPr="00000000">
        <w:rPr>
          <w:rtl w:val="0"/>
        </w:rPr>
        <w:t xml:space="preserve"> </w:t>
      </w:r>
      <w:r w:rsidDel="00000000" w:rsidR="00000000" w:rsidRPr="00000000">
        <w:rPr>
          <w:highlight w:val="white"/>
          <w:rtl w:val="0"/>
        </w:rPr>
        <w:t xml:space="preserve">Un designado alternativo puede ser nombrado para tomar su lugar en cualquier momento si ya no son capaces de servir.</w:t>
      </w:r>
      <w:r w:rsidDel="00000000" w:rsidR="00000000" w:rsidRPr="00000000">
        <w:rPr>
          <w:rtl w:val="0"/>
        </w:rPr>
      </w:r>
    </w:p>
    <w:p w:rsidR="00000000" w:rsidDel="00000000" w:rsidP="00000000" w:rsidRDefault="00000000" w:rsidRPr="00000000" w14:paraId="0000004E">
      <w:pPr>
        <w:spacing w:before="120" w:lineRule="auto"/>
        <w:ind w:left="0" w:firstLine="0"/>
        <w:rPr>
          <w:b w:val="1"/>
          <w:i w:val="0"/>
          <w:smallCaps w:val="0"/>
          <w:strike w:val="0"/>
          <w:color w:val="000000"/>
          <w:u w:val="none"/>
          <w:shd w:fill="auto" w:val="clear"/>
          <w:vertAlign w:val="baseline"/>
        </w:rPr>
      </w:pPr>
      <w:r w:rsidDel="00000000" w:rsidR="00000000" w:rsidRPr="00000000">
        <w:rPr>
          <w:b w:val="1"/>
          <w:sz w:val="24"/>
          <w:szCs w:val="24"/>
          <w:rtl w:val="0"/>
        </w:rPr>
        <w:t xml:space="preserve">Requisitos</w:t>
      </w:r>
      <w:r w:rsidDel="00000000" w:rsidR="00000000" w:rsidRPr="00000000">
        <w:rPr>
          <w:b w:val="1"/>
          <w:sz w:val="24"/>
          <w:szCs w:val="24"/>
          <w:rtl w:val="0"/>
        </w:rPr>
        <w:t xml:space="preserve"> para la Membresía</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highlight w:val="white"/>
          <w:rtl w:val="0"/>
        </w:rPr>
        <w:t xml:space="preserve">Se espera que </w:t>
      </w:r>
      <w:r w:rsidDel="00000000" w:rsidR="00000000" w:rsidRPr="00000000">
        <w:rPr>
          <w:highlight w:val="white"/>
          <w:u w:val="single"/>
          <w:rtl w:val="0"/>
        </w:rPr>
        <w:t xml:space="preserve">todos</w:t>
      </w:r>
      <w:r w:rsidDel="00000000" w:rsidR="00000000" w:rsidRPr="00000000">
        <w:rPr>
          <w:highlight w:val="white"/>
          <w:rtl w:val="0"/>
        </w:rPr>
        <w:t xml:space="preserve"> los miembros del Comité</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0">
      <w:pPr>
        <w:numPr>
          <w:ilvl w:val="0"/>
          <w:numId w:val="11"/>
        </w:numPr>
        <w:ind w:left="720" w:hanging="360"/>
        <w:rPr/>
      </w:pPr>
      <w:r w:rsidDel="00000000" w:rsidR="00000000" w:rsidRPr="00000000">
        <w:rPr>
          <w:highlight w:val="white"/>
          <w:rtl w:val="0"/>
        </w:rPr>
        <w:t xml:space="preserve">Asistir a hasta cuatro (4) reuniones presenciales y/o virtuales</w:t>
      </w:r>
      <w:r w:rsidDel="00000000" w:rsidR="00000000" w:rsidRPr="00000000">
        <w:rPr>
          <w:rtl w:val="0"/>
        </w:rPr>
      </w:r>
    </w:p>
    <w:p w:rsidR="00000000" w:rsidDel="00000000" w:rsidP="00000000" w:rsidRDefault="00000000" w:rsidRPr="00000000" w14:paraId="00000051">
      <w:pPr>
        <w:numPr>
          <w:ilvl w:val="0"/>
          <w:numId w:val="11"/>
        </w:numPr>
        <w:ind w:left="720" w:hanging="360"/>
        <w:rPr/>
      </w:pPr>
      <w:r w:rsidDel="00000000" w:rsidR="00000000" w:rsidRPr="00000000">
        <w:rPr>
          <w:highlight w:val="white"/>
          <w:rtl w:val="0"/>
        </w:rPr>
        <w:t xml:space="preserve">Asistir a un retiro anual (fecha y hora por determinar)</w:t>
      </w:r>
      <w:r w:rsidDel="00000000" w:rsidR="00000000" w:rsidRPr="00000000">
        <w:rPr>
          <w:rtl w:val="0"/>
        </w:rPr>
        <w:t xml:space="preserve">.</w:t>
      </w:r>
    </w:p>
    <w:p w:rsidR="00000000" w:rsidDel="00000000" w:rsidP="00000000" w:rsidRDefault="00000000" w:rsidRPr="00000000" w14:paraId="00000052">
      <w:pPr>
        <w:numPr>
          <w:ilvl w:val="0"/>
          <w:numId w:val="11"/>
        </w:numPr>
        <w:spacing w:before="120" w:lineRule="auto"/>
        <w:ind w:left="720" w:hanging="360"/>
        <w:rPr/>
      </w:pPr>
      <w:r w:rsidDel="00000000" w:rsidR="00000000" w:rsidRPr="00000000">
        <w:rPr>
          <w:highlight w:val="white"/>
          <w:rtl w:val="0"/>
        </w:rPr>
        <w:t xml:space="preserve">Responder a las invitaciones a reuniones de manera oportuna</w:t>
      </w:r>
      <w:r w:rsidDel="00000000" w:rsidR="00000000" w:rsidRPr="00000000">
        <w:rPr>
          <w:rtl w:val="0"/>
        </w:rPr>
        <w:t xml:space="preserve">.</w:t>
      </w:r>
    </w:p>
    <w:p w:rsidR="00000000" w:rsidDel="00000000" w:rsidP="00000000" w:rsidRDefault="00000000" w:rsidRPr="00000000" w14:paraId="00000053">
      <w:pPr>
        <w:numPr>
          <w:ilvl w:val="0"/>
          <w:numId w:val="11"/>
        </w:numPr>
        <w:spacing w:before="120" w:lineRule="auto"/>
        <w:ind w:left="720" w:hanging="360"/>
        <w:rPr/>
      </w:pPr>
      <w:r w:rsidDel="00000000" w:rsidR="00000000" w:rsidRPr="00000000">
        <w:rPr>
          <w:highlight w:val="white"/>
          <w:rtl w:val="0"/>
        </w:rPr>
        <w:t xml:space="preserve">Notifique a NJ FE Hub Co-Director o Especialista en Participación Comunitaria lo antes posible si no puede asistir a una reunión</w:t>
      </w:r>
      <w:r w:rsidDel="00000000" w:rsidR="00000000" w:rsidRPr="00000000">
        <w:rPr>
          <w:rtl w:val="0"/>
        </w:rPr>
        <w:t xml:space="preserve">.</w:t>
      </w:r>
    </w:p>
    <w:p w:rsidR="00000000" w:rsidDel="00000000" w:rsidP="00000000" w:rsidRDefault="00000000" w:rsidRPr="00000000" w14:paraId="00000054">
      <w:pPr>
        <w:numPr>
          <w:ilvl w:val="0"/>
          <w:numId w:val="11"/>
        </w:numPr>
        <w:spacing w:before="120" w:lineRule="auto"/>
        <w:ind w:left="720" w:hanging="360"/>
        <w:rPr/>
      </w:pPr>
      <w:r w:rsidDel="00000000" w:rsidR="00000000" w:rsidRPr="00000000">
        <w:rPr>
          <w:highlight w:val="white"/>
          <w:rtl w:val="0"/>
        </w:rPr>
        <w:t xml:space="preserve">Los miembros informarán a NJ FE Hub si ya no pueden servir en el Comité según los requisitos de estos términos</w:t>
      </w:r>
      <w:r w:rsidDel="00000000" w:rsidR="00000000" w:rsidRPr="00000000">
        <w:rPr>
          <w:rFonts w:ascii="Helvetica Neue" w:cs="Helvetica Neue" w:eastAsia="Helvetica Neue" w:hAnsi="Helvetica Neue"/>
          <w:sz w:val="27"/>
          <w:szCs w:val="27"/>
          <w:highlight w:val="white"/>
          <w:rtl w:val="0"/>
        </w:rPr>
        <w:t xml:space="preserve">.</w:t>
      </w:r>
      <w:r w:rsidDel="00000000" w:rsidR="00000000" w:rsidRPr="00000000">
        <w:rPr>
          <w:rtl w:val="0"/>
        </w:rPr>
      </w:r>
    </w:p>
    <w:p w:rsidR="00000000" w:rsidDel="00000000" w:rsidP="00000000" w:rsidRDefault="00000000" w:rsidRPr="00000000" w14:paraId="00000055">
      <w:pPr>
        <w:numPr>
          <w:ilvl w:val="0"/>
          <w:numId w:val="11"/>
        </w:numPr>
        <w:spacing w:before="120" w:lineRule="auto"/>
        <w:ind w:left="720" w:hanging="360"/>
        <w:rPr/>
      </w:pPr>
      <w:r w:rsidDel="00000000" w:rsidR="00000000" w:rsidRPr="00000000">
        <w:rPr>
          <w:highlight w:val="white"/>
          <w:rtl w:val="0"/>
        </w:rPr>
        <w:t xml:space="preserve">Solo los miembros de la organización pueden designar a otra persona para que represente a su organización en caso de ausencia</w:t>
      </w:r>
      <w:r w:rsidDel="00000000" w:rsidR="00000000" w:rsidRPr="00000000">
        <w:rPr>
          <w:rtl w:val="0"/>
        </w:rPr>
        <w:t xml:space="preserve">.  </w:t>
      </w:r>
    </w:p>
    <w:p w:rsidR="00000000" w:rsidDel="00000000" w:rsidP="00000000" w:rsidRDefault="00000000" w:rsidRPr="00000000" w14:paraId="00000056">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360" w:line="240"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sz w:val="27"/>
          <w:szCs w:val="27"/>
          <w:highlight w:val="white"/>
          <w:rtl w:val="0"/>
        </w:rPr>
        <w:t xml:space="preserve">Renuncia/Terminación</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i w:val="0"/>
          <w:smallCaps w:val="0"/>
          <w:strike w:val="0"/>
          <w:color w:val="000000"/>
          <w:u w:val="none"/>
          <w:shd w:fill="auto" w:val="clear"/>
          <w:vertAlign w:val="baseline"/>
        </w:rPr>
      </w:pPr>
      <w:r w:rsidDel="00000000" w:rsidR="00000000" w:rsidRPr="00000000">
        <w:rPr>
          <w:highlight w:val="white"/>
          <w:rtl w:val="0"/>
        </w:rPr>
        <w:t xml:space="preserve">Los miembros del Comité podrán ser sustituidos cuando ocurra lo siguiente;</w:t>
      </w:r>
      <w:r w:rsidDel="00000000" w:rsidR="00000000" w:rsidRPr="00000000">
        <w:rPr>
          <w:rtl w:val="0"/>
        </w:rPr>
      </w:r>
    </w:p>
    <w:p w:rsidR="00000000" w:rsidDel="00000000" w:rsidP="00000000" w:rsidRDefault="00000000" w:rsidRPr="00000000" w14:paraId="00000058">
      <w:pPr>
        <w:numPr>
          <w:ilvl w:val="0"/>
          <w:numId w:val="1"/>
        </w:numPr>
        <w:spacing w:before="120" w:lineRule="auto"/>
        <w:ind w:left="720" w:hanging="360"/>
        <w:rPr/>
      </w:pPr>
      <w:r w:rsidDel="00000000" w:rsidR="00000000" w:rsidRPr="00000000">
        <w:rPr>
          <w:highlight w:val="white"/>
          <w:rtl w:val="0"/>
        </w:rPr>
        <w:t xml:space="preserve">El miembro renuncia; o</w:t>
      </w:r>
      <w:r w:rsidDel="00000000" w:rsidR="00000000" w:rsidRPr="00000000">
        <w:rPr>
          <w:rtl w:val="0"/>
        </w:rPr>
      </w:r>
    </w:p>
    <w:p w:rsidR="00000000" w:rsidDel="00000000" w:rsidP="00000000" w:rsidRDefault="00000000" w:rsidRPr="00000000" w14:paraId="00000059">
      <w:pPr>
        <w:numPr>
          <w:ilvl w:val="0"/>
          <w:numId w:val="1"/>
        </w:numPr>
        <w:spacing w:before="120" w:lineRule="auto"/>
        <w:ind w:left="720" w:hanging="360"/>
      </w:pPr>
      <w:r w:rsidDel="00000000" w:rsidR="00000000" w:rsidRPr="00000000">
        <w:rPr>
          <w:highlight w:val="white"/>
          <w:rtl w:val="0"/>
        </w:rPr>
        <w:t xml:space="preserve">El miembro no asiste al menos a dos (2) reuniones en un (1) año calendario</w:t>
      </w:r>
      <w:r w:rsidDel="00000000" w:rsidR="00000000" w:rsidRPr="00000000">
        <w:rPr>
          <w:rtl w:val="0"/>
        </w:rPr>
        <w:t xml:space="preserve">.  </w:t>
      </w:r>
    </w:p>
    <w:p w:rsidR="00000000" w:rsidDel="00000000" w:rsidP="00000000" w:rsidRDefault="00000000" w:rsidRPr="00000000" w14:paraId="0000005A">
      <w:pPr>
        <w:rPr>
          <w:highlight w:val="white"/>
        </w:rPr>
      </w:pPr>
      <w:r w:rsidDel="00000000" w:rsidR="00000000" w:rsidRPr="00000000">
        <w:rPr>
          <w:rtl w:val="0"/>
        </w:rPr>
      </w:r>
    </w:p>
    <w:p w:rsidR="00000000" w:rsidDel="00000000" w:rsidP="00000000" w:rsidRDefault="00000000" w:rsidRPr="00000000" w14:paraId="0000005B">
      <w:pPr>
        <w:rPr/>
      </w:pPr>
      <w:r w:rsidDel="00000000" w:rsidR="00000000" w:rsidRPr="00000000">
        <w:rPr>
          <w:highlight w:val="white"/>
          <w:rtl w:val="0"/>
        </w:rPr>
        <w:t xml:space="preserve">Después de dos (2) ausencias en un (1) año calendario, un representante de NJ FE Hub se comunicará con el miembro del Comité para verificar el interés y la capacidad de continuar sirviendo en el Comité. Cuando un miembro renuncia o es removido, el Co-Director de Infraestructura y Coordinación del Centro NJ FE hub notificará al comité de selección de la vacante.</w:t>
      </w:r>
      <w:r w:rsidDel="00000000" w:rsidR="00000000" w:rsidRPr="00000000">
        <w:rPr>
          <w:rtl w:val="0"/>
        </w:rPr>
        <w:t xml:space="preserve"> </w:t>
      </w:r>
      <w:r w:rsidDel="00000000" w:rsidR="00000000" w:rsidRPr="00000000">
        <w:rPr>
          <w:rtl w:val="0"/>
        </w:rPr>
        <w:t xml:space="preserve">El Co- Director y el comité de selección pueden revisar a los solicitantes elegibles en el archivo o recomendar que el puesto permanezca vacante hasta el próximo ciclo de nombramientos.</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spacing w:before="0" w:lineRule="auto"/>
        <w:rPr>
          <w:highlight w:val="white"/>
          <w:u w:val="single"/>
        </w:rPr>
      </w:pPr>
      <w:r w:rsidDel="00000000" w:rsidR="00000000" w:rsidRPr="00000000">
        <w:rPr>
          <w:highlight w:val="white"/>
          <w:u w:val="single"/>
          <w:rtl w:val="0"/>
        </w:rPr>
        <w:t xml:space="preserve">Miembro de la organización:</w:t>
      </w:r>
    </w:p>
    <w:p w:rsidR="00000000" w:rsidDel="00000000" w:rsidP="00000000" w:rsidRDefault="00000000" w:rsidRPr="00000000" w14:paraId="0000005E">
      <w:pPr>
        <w:spacing w:before="0" w:lineRule="auto"/>
        <w:rPr>
          <w:highlight w:val="white"/>
        </w:rPr>
      </w:pPr>
      <w:r w:rsidDel="00000000" w:rsidR="00000000" w:rsidRPr="00000000">
        <w:rPr>
          <w:highlight w:val="white"/>
          <w:rtl w:val="0"/>
        </w:rPr>
        <w:t xml:space="preserve">En el caso de la renuncia de un miembro de la organización, NJ FE Hub solicitará que la organización designe a otro representante o buscará una nueva organización asociada.</w:t>
      </w:r>
      <w:r w:rsidDel="00000000" w:rsidR="00000000" w:rsidRPr="00000000">
        <w:rPr>
          <w:rtl w:val="0"/>
        </w:rPr>
      </w:r>
    </w:p>
    <w:p w:rsidR="00000000" w:rsidDel="00000000" w:rsidP="00000000" w:rsidRDefault="00000000" w:rsidRPr="00000000" w14:paraId="0000005F">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360" w:line="240" w:lineRule="auto"/>
        <w:ind w:left="720" w:right="0" w:hanging="720"/>
        <w:jc w:val="left"/>
        <w:rPr>
          <w:rFonts w:ascii="Arial" w:cs="Arial" w:eastAsia="Arial" w:hAnsi="Arial"/>
          <w:i w:val="0"/>
          <w:smallCaps w:val="0"/>
          <w:strike w:val="0"/>
          <w:color w:val="000000"/>
          <w:sz w:val="20"/>
          <w:szCs w:val="20"/>
          <w:shd w:fill="auto" w:val="clear"/>
          <w:vertAlign w:val="baseline"/>
        </w:rPr>
      </w:pPr>
      <w:r w:rsidDel="00000000" w:rsidR="00000000" w:rsidRPr="00000000">
        <w:rPr>
          <w:b w:val="1"/>
          <w:highlight w:val="white"/>
          <w:rtl w:val="0"/>
        </w:rPr>
        <w:t xml:space="preserve">Compensación (mientras y cuando haya fondos disponibles):</w:t>
      </w:r>
      <w:r w:rsidDel="00000000" w:rsidR="00000000" w:rsidRPr="00000000">
        <w:rPr>
          <w:rtl w:val="0"/>
        </w:rPr>
      </w:r>
    </w:p>
    <w:p w:rsidR="00000000" w:rsidDel="00000000" w:rsidP="00000000" w:rsidRDefault="00000000" w:rsidRPr="00000000" w14:paraId="00000060">
      <w:pPr>
        <w:spacing w:before="120" w:lineRule="auto"/>
        <w:ind w:left="720" w:firstLine="0"/>
        <w:rPr/>
      </w:pPr>
      <w:r w:rsidDel="00000000" w:rsidR="00000000" w:rsidRPr="00000000">
        <w:rPr>
          <w:highlight w:val="white"/>
          <w:rtl w:val="0"/>
        </w:rPr>
        <w:t xml:space="preserve">Los representantes de la familia serán compensados con un estipendio de $70 del NJ Centro de Participación de Familias  (NJ FE Hub, por sus siglas en inglés) por cada reunión con asistencia completa</w:t>
      </w:r>
      <w:r w:rsidDel="00000000" w:rsidR="00000000" w:rsidRPr="00000000">
        <w:rPr>
          <w:rtl w:val="0"/>
        </w:rPr>
      </w:r>
    </w:p>
    <w:p w:rsidR="00000000" w:rsidDel="00000000" w:rsidP="00000000" w:rsidRDefault="00000000" w:rsidRPr="00000000" w14:paraId="00000061">
      <w:pPr>
        <w:spacing w:before="120" w:lineRule="auto"/>
        <w:ind w:left="720" w:firstLine="0"/>
        <w:rPr/>
      </w:pPr>
      <w:r w:rsidDel="00000000" w:rsidR="00000000" w:rsidRPr="00000000">
        <w:rPr>
          <w:highlight w:val="white"/>
          <w:rtl w:val="0"/>
        </w:rPr>
        <w:t xml:space="preserve">Los estipendios no se darán a aquellos que tarden más de quince minutos.</w:t>
      </w:r>
      <w:r w:rsidDel="00000000" w:rsidR="00000000" w:rsidRPr="00000000">
        <w:rPr>
          <w:rtl w:val="0"/>
        </w:rPr>
        <w:t xml:space="preserve"> </w:t>
      </w:r>
    </w:p>
    <w:p w:rsidR="00000000" w:rsidDel="00000000" w:rsidP="00000000" w:rsidRDefault="00000000" w:rsidRPr="00000000" w14:paraId="00000062">
      <w:pPr>
        <w:spacing w:before="360" w:lineRule="auto"/>
        <w:rPr>
          <w:b w:val="1"/>
          <w:sz w:val="24"/>
          <w:szCs w:val="24"/>
        </w:rPr>
      </w:pPr>
      <w:r w:rsidDel="00000000" w:rsidR="00000000" w:rsidRPr="00000000">
        <w:rPr>
          <w:b w:val="1"/>
          <w:sz w:val="24"/>
          <w:szCs w:val="24"/>
          <w:rtl w:val="0"/>
        </w:rPr>
        <w:t xml:space="preserve">4.7 </w:t>
        <w:tab/>
        <w:t xml:space="preserve">Beneficios</w:t>
      </w:r>
    </w:p>
    <w:p w:rsidR="00000000" w:rsidDel="00000000" w:rsidP="00000000" w:rsidRDefault="00000000" w:rsidRPr="00000000" w14:paraId="00000063">
      <w:pPr>
        <w:spacing w:before="120" w:lineRule="auto"/>
        <w:rPr/>
      </w:pPr>
      <w:r w:rsidDel="00000000" w:rsidR="00000000" w:rsidRPr="00000000">
        <w:rPr>
          <w:highlight w:val="white"/>
          <w:rtl w:val="0"/>
        </w:rPr>
        <w:t xml:space="preserve">Como beneficio para miembros, todos los miembros con "buena reputación" tendrán acceso a una membresía de la Asociación Nacional para la Participación de la Familia, la Escuela y la Comunicación (NAFSCE, por sus siglas en inglés) durante la duración de su mandato, siempre y cuando haya fondos disponibles</w:t>
      </w:r>
      <w:r w:rsidDel="00000000" w:rsidR="00000000" w:rsidRPr="00000000">
        <w:rPr>
          <w:rFonts w:ascii="Helvetica Neue" w:cs="Helvetica Neue" w:eastAsia="Helvetica Neue" w:hAnsi="Helvetica Neue"/>
          <w:b w:val="1"/>
          <w:sz w:val="27"/>
          <w:szCs w:val="27"/>
          <w:highlight w:val="white"/>
          <w:rtl w:val="0"/>
        </w:rPr>
        <w:t xml:space="preserve">.</w:t>
      </w:r>
      <w:r w:rsidDel="00000000" w:rsidR="00000000" w:rsidRPr="00000000">
        <w:rPr>
          <w:rtl w:val="0"/>
        </w:rPr>
      </w:r>
    </w:p>
    <w:p w:rsidR="00000000" w:rsidDel="00000000" w:rsidP="00000000" w:rsidRDefault="00000000" w:rsidRPr="00000000" w14:paraId="00000064">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360" w:line="240" w:lineRule="auto"/>
        <w:ind w:left="720" w:right="0" w:hanging="720"/>
        <w:jc w:val="left"/>
        <w:rPr>
          <w:rFonts w:ascii="Arial" w:cs="Arial" w:eastAsia="Arial" w:hAnsi="Arial"/>
          <w:b w:val="1"/>
          <w:i w:val="0"/>
          <w:smallCaps w:val="1"/>
          <w:strike w:val="0"/>
          <w:color w:val="000000"/>
          <w:sz w:val="32"/>
          <w:szCs w:val="32"/>
          <w:u w:val="single"/>
          <w:shd w:fill="auto" w:val="clear"/>
          <w:vertAlign w:val="baseline"/>
        </w:rPr>
      </w:pPr>
      <w:r w:rsidDel="00000000" w:rsidR="00000000" w:rsidRPr="00000000">
        <w:rPr>
          <w:rFonts w:ascii="Arial" w:cs="Arial" w:eastAsia="Arial" w:hAnsi="Arial"/>
          <w:b w:val="1"/>
          <w:i w:val="0"/>
          <w:smallCaps w:val="1"/>
          <w:strike w:val="0"/>
          <w:color w:val="000000"/>
          <w:sz w:val="24"/>
          <w:szCs w:val="24"/>
          <w:u w:val="single"/>
          <w:shd w:fill="auto" w:val="clear"/>
          <w:vertAlign w:val="baseline"/>
          <w:rtl w:val="0"/>
        </w:rPr>
        <w:t xml:space="preserve"> </w:t>
      </w:r>
      <w:r w:rsidDel="00000000" w:rsidR="00000000" w:rsidRPr="00000000">
        <w:rPr>
          <w:b w:val="1"/>
          <w:smallCaps w:val="1"/>
          <w:sz w:val="32"/>
          <w:szCs w:val="32"/>
          <w:u w:val="single"/>
          <w:rtl w:val="0"/>
        </w:rPr>
        <w:t xml:space="preserve">REUNIONES</w:t>
      </w:r>
      <w:r w:rsidDel="00000000" w:rsidR="00000000" w:rsidRPr="00000000">
        <w:rPr>
          <w:rtl w:val="0"/>
        </w:rPr>
      </w:r>
    </w:p>
    <w:p w:rsidR="00000000" w:rsidDel="00000000" w:rsidP="00000000" w:rsidRDefault="00000000" w:rsidRPr="00000000" w14:paraId="00000065">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360" w:line="240"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Frequenc</w:t>
      </w:r>
      <w:r w:rsidDel="00000000" w:rsidR="00000000" w:rsidRPr="00000000">
        <w:rPr>
          <w:b w:val="1"/>
          <w:sz w:val="24"/>
          <w:szCs w:val="24"/>
          <w:rtl w:val="0"/>
        </w:rPr>
        <w:t xml:space="preserve">ia</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720" w:right="0" w:firstLine="0"/>
        <w:jc w:val="left"/>
        <w:rPr>
          <w:i w:val="0"/>
          <w:smallCaps w:val="0"/>
          <w:strike w:val="0"/>
          <w:color w:val="000000"/>
          <w:sz w:val="22"/>
          <w:szCs w:val="22"/>
          <w:highlight w:val="white"/>
          <w:u w:val="none"/>
          <w:vertAlign w:val="baseline"/>
        </w:rPr>
      </w:pPr>
      <w:r w:rsidDel="00000000" w:rsidR="00000000" w:rsidRPr="00000000">
        <w:rPr>
          <w:highlight w:val="white"/>
          <w:rtl w:val="0"/>
        </w:rPr>
        <w:t xml:space="preserve">Statewide Advisory Committee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meetings </w:t>
      </w:r>
      <w:r w:rsidDel="00000000" w:rsidR="00000000" w:rsidRPr="00000000">
        <w:rPr>
          <w:color w:val="242424"/>
          <w:sz w:val="22"/>
          <w:szCs w:val="22"/>
          <w:highlight w:val="white"/>
          <w:rtl w:val="0"/>
        </w:rPr>
        <w:t xml:space="preserve">(SAC, por sus siglas en inglés) </w:t>
      </w:r>
      <w:r w:rsidDel="00000000" w:rsidR="00000000" w:rsidRPr="00000000">
        <w:rPr>
          <w:color w:val="242424"/>
          <w:sz w:val="22"/>
          <w:szCs w:val="22"/>
          <w:highlight w:val="white"/>
          <w:rtl w:val="0"/>
        </w:rPr>
        <w:t xml:space="preserve">se llevará a cabo trimestralmente. Todas las reuniones se llevarán a cabo de manera virtual.</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sz w:val="22"/>
          <w:szCs w:val="22"/>
          <w:highlight w:val="white"/>
          <w:rtl w:val="0"/>
        </w:rPr>
        <w:t xml:space="preserve">Las fechas son establecidas por el equipo de NJ FE Hub con un año de anticipación</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sz w:val="22"/>
          <w:szCs w:val="22"/>
          <w:highlight w:val="white"/>
          <w:rtl w:val="0"/>
        </w:rPr>
        <w:t xml:space="preserve">Todos los miembros recibirán comunicaciones e invitaciones a reuniones del Co-Director de Proyectos de NJ FE Hub.</w:t>
      </w:r>
      <w:r w:rsidDel="00000000" w:rsidR="00000000" w:rsidRPr="00000000">
        <w:rPr>
          <w:rtl w:val="0"/>
        </w:rPr>
      </w:r>
    </w:p>
    <w:p w:rsidR="00000000" w:rsidDel="00000000" w:rsidP="00000000" w:rsidRDefault="00000000" w:rsidRPr="00000000" w14:paraId="00000067">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360" w:line="240"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Agenda, </w:t>
      </w:r>
      <w:r w:rsidDel="00000000" w:rsidR="00000000" w:rsidRPr="00000000">
        <w:rPr>
          <w:b w:val="1"/>
          <w:sz w:val="24"/>
          <w:szCs w:val="24"/>
          <w:highlight w:val="white"/>
          <w:rtl w:val="0"/>
        </w:rPr>
        <w:t xml:space="preserve">Materiales de apoyo y grabaciones</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highlight w:val="white"/>
          <w:rtl w:val="0"/>
        </w:rPr>
        <w:t xml:space="preserve">El Co-Director del Proyecto NJ FE Hub enviará un correo electrónico a todos los miembros al menos una (1) semana antes de una reunión del Comité Asesor con una agenda y cualquier documentación de preparación.</w:t>
      </w:r>
      <w:r w:rsidDel="00000000" w:rsidR="00000000" w:rsidRPr="00000000">
        <w:rPr>
          <w:highlight w:val="white"/>
          <w:rtl w:val="0"/>
        </w:rPr>
        <w:t xml:space="preserve">Cualquier miembro del comité que tenga previsto asistir a una reunión puede solicitar un intérprete o cualquier otro alojamiento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highlight w:val="white"/>
          <w:rtl w:val="0"/>
        </w:rPr>
        <w:t xml:space="preserve">Las reuniones se grabarán y se accederá a ellas en la página privada del Comité Asesor de NJ FE Hub en nuestro sitio web </w:t>
      </w:r>
      <w:hyperlink r:id="rId15">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www.njfehub.org</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69">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360" w:line="240" w:lineRule="auto"/>
        <w:ind w:left="0" w:right="0" w:firstLine="0"/>
        <w:jc w:val="left"/>
        <w:rPr>
          <w:rFonts w:ascii="Arial" w:cs="Arial" w:eastAsia="Arial" w:hAnsi="Arial"/>
          <w:i w:val="0"/>
          <w:smallCaps w:val="1"/>
          <w:strike w:val="0"/>
          <w:color w:val="000000"/>
          <w:shd w:fill="auto" w:val="clear"/>
          <w:vertAlign w:val="baseline"/>
        </w:rPr>
      </w:pPr>
      <w:bookmarkStart w:colFirst="0" w:colLast="0" w:name="_heading=h.1fob9te" w:id="2"/>
      <w:bookmarkEnd w:id="2"/>
      <w:r w:rsidDel="00000000" w:rsidR="00000000" w:rsidRPr="00000000">
        <w:rPr>
          <w:b w:val="1"/>
          <w:smallCaps w:val="1"/>
          <w:sz w:val="32"/>
          <w:szCs w:val="32"/>
          <w:highlight w:val="white"/>
          <w:u w:val="single"/>
          <w:rtl w:val="0"/>
        </w:rPr>
        <w:t xml:space="preserve">DEBERES del personal de NJ FE Hub</w:t>
      </w:r>
      <w:r w:rsidDel="00000000" w:rsidR="00000000" w:rsidRPr="00000000">
        <w:rPr>
          <w:rtl w:val="0"/>
        </w:rPr>
      </w:r>
    </w:p>
    <w:p w:rsidR="00000000" w:rsidDel="00000000" w:rsidP="00000000" w:rsidRDefault="00000000" w:rsidRPr="00000000" w14:paraId="0000006A">
      <w:pPr>
        <w:spacing w:after="120" w:lineRule="auto"/>
        <w:rPr/>
      </w:pPr>
      <w:r w:rsidDel="00000000" w:rsidR="00000000" w:rsidRPr="00000000">
        <w:rPr>
          <w:highlight w:val="white"/>
          <w:rtl w:val="0"/>
        </w:rPr>
        <w:t xml:space="preserve">Las responsabilidades de los líderes de NJ FE Hub son las siguientes:</w:t>
      </w: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highlight w:val="white"/>
          <w:rtl w:val="0"/>
        </w:rPr>
        <w:t xml:space="preserve">Establecer el orden del día de cada reunión y abordar las preguntas que sean necesarias.</w:t>
      </w: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highlight w:val="white"/>
          <w:rtl w:val="0"/>
        </w:rPr>
        <w:t xml:space="preserve">Mantenga la reunión en movimiento poniendo límites de tiempo en cada tema de la agenda.</w:t>
      </w: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highlight w:val="white"/>
          <w:rtl w:val="0"/>
        </w:rPr>
        <w:t xml:space="preserve">Fomentar una amplia participación de los miembros en el discusión.</w:t>
      </w: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highlight w:val="white"/>
          <w:rtl w:val="0"/>
        </w:rPr>
        <w:t xml:space="preserve">Termine cada reunión con un resumen, las responsabilidades entre reuniones y los temas de las reuniones futuras.</w:t>
      </w: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highlight w:val="white"/>
          <w:rtl w:val="0"/>
        </w:rPr>
        <w:t xml:space="preserve">Identifique y comparta los recursos que los miembros pueden utilizar en sus comunidades.</w:t>
      </w: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highlight w:val="white"/>
          <w:rtl w:val="0"/>
        </w:rPr>
        <w:t xml:space="preserve">Asegurarse de que la membresía del Comité sea diversa y represente a las familias, escuelas y organizaciones de Nueva Jersey. Esto incluye a las familias de color y a las familias de otros grupos marginados y minoritarios, como los migrantes y los inmigrantes.</w:t>
      </w:r>
      <w:r w:rsidDel="00000000" w:rsidR="00000000" w:rsidRPr="00000000">
        <w:rPr>
          <w:rtl w:val="0"/>
        </w:rPr>
      </w:r>
    </w:p>
    <w:p w:rsidR="00000000" w:rsidDel="00000000" w:rsidP="00000000" w:rsidRDefault="00000000" w:rsidRPr="00000000" w14:paraId="00000071">
      <w:pPr>
        <w:spacing w:after="120" w:before="120" w:lineRule="auto"/>
        <w:rPr/>
      </w:pPr>
      <w:bookmarkStart w:colFirst="0" w:colLast="0" w:name="_heading=h.3znysh7" w:id="3"/>
      <w:bookmarkEnd w:id="3"/>
      <w:r w:rsidDel="00000000" w:rsidR="00000000" w:rsidRPr="00000000">
        <w:rPr>
          <w:highlight w:val="white"/>
          <w:rtl w:val="0"/>
        </w:rPr>
        <w:t xml:space="preserve">El Especialista en Participación Comunitaria de NJ FE Hub apoya al Comité de la siguiente manera</w:t>
      </w:r>
      <w:r w:rsidDel="00000000" w:rsidR="00000000" w:rsidRPr="00000000">
        <w:rPr>
          <w:rtl w:val="0"/>
        </w:rPr>
        <w:t xml:space="preserve">:</w:t>
      </w:r>
    </w:p>
    <w:p w:rsidR="00000000" w:rsidDel="00000000" w:rsidP="00000000" w:rsidRDefault="00000000" w:rsidRPr="00000000" w14:paraId="00000072">
      <w:pPr>
        <w:numPr>
          <w:ilvl w:val="0"/>
          <w:numId w:val="7"/>
        </w:numPr>
        <w:spacing w:after="120" w:before="0" w:lineRule="auto"/>
        <w:ind w:left="720" w:hanging="360"/>
        <w:rPr>
          <w:rFonts w:ascii="Arial" w:cs="Arial" w:eastAsia="Arial" w:hAnsi="Arial"/>
        </w:rPr>
      </w:pPr>
      <w:r w:rsidDel="00000000" w:rsidR="00000000" w:rsidRPr="00000000">
        <w:rPr>
          <w:highlight w:val="white"/>
          <w:rtl w:val="0"/>
        </w:rPr>
        <w:t xml:space="preserve">Se asegura de que las agendas y los materiales de apoyo se entreguen a los miembros antes de las reuniones.</w:t>
      </w:r>
      <w:r w:rsidDel="00000000" w:rsidR="00000000" w:rsidRPr="00000000">
        <w:rPr>
          <w:rtl w:val="0"/>
        </w:rPr>
      </w:r>
    </w:p>
    <w:p w:rsidR="00000000" w:rsidDel="00000000" w:rsidP="00000000" w:rsidRDefault="00000000" w:rsidRPr="00000000" w14:paraId="00000073">
      <w:pPr>
        <w:numPr>
          <w:ilvl w:val="0"/>
          <w:numId w:val="7"/>
        </w:numPr>
        <w:spacing w:after="120" w:before="0" w:lineRule="auto"/>
        <w:ind w:left="720" w:hanging="360"/>
        <w:rPr>
          <w:rFonts w:ascii="Arial" w:cs="Arial" w:eastAsia="Arial" w:hAnsi="Arial"/>
        </w:rPr>
      </w:pPr>
      <w:r w:rsidDel="00000000" w:rsidR="00000000" w:rsidRPr="00000000">
        <w:rPr>
          <w:highlight w:val="white"/>
          <w:rtl w:val="0"/>
        </w:rPr>
        <w:t xml:space="preserve">Envía comunicaciones a los miembros del Comité que involucran reuniones o anuncios</w:t>
      </w:r>
      <w:r w:rsidDel="00000000" w:rsidR="00000000" w:rsidRPr="00000000">
        <w:rPr>
          <w:rtl w:val="0"/>
        </w:rPr>
      </w:r>
    </w:p>
    <w:p w:rsidR="00000000" w:rsidDel="00000000" w:rsidP="00000000" w:rsidRDefault="00000000" w:rsidRPr="00000000" w14:paraId="00000074">
      <w:pPr>
        <w:numPr>
          <w:ilvl w:val="0"/>
          <w:numId w:val="7"/>
        </w:numPr>
        <w:spacing w:after="120" w:before="0" w:lineRule="auto"/>
        <w:ind w:left="720" w:hanging="360"/>
        <w:rPr/>
      </w:pPr>
      <w:r w:rsidDel="00000000" w:rsidR="00000000" w:rsidRPr="00000000">
        <w:rPr>
          <w:highlight w:val="white"/>
          <w:rtl w:val="0"/>
        </w:rPr>
        <w:t xml:space="preserve">Procesa partidas de reembolso relacionadas con el ejercicio fiscal para los participantes de la familia</w:t>
      </w:r>
      <w:r w:rsidDel="00000000" w:rsidR="00000000" w:rsidRPr="00000000">
        <w:rPr>
          <w:rFonts w:ascii="Helvetica Neue" w:cs="Helvetica Neue" w:eastAsia="Helvetica Neue" w:hAnsi="Helvetica Neue"/>
          <w:sz w:val="27"/>
          <w:szCs w:val="27"/>
          <w:highlight w:val="white"/>
          <w:rtl w:val="0"/>
        </w:rPr>
        <w:t xml:space="preserve">.</w:t>
      </w:r>
      <w:r w:rsidDel="00000000" w:rsidR="00000000" w:rsidRPr="00000000">
        <w:rPr>
          <w:rtl w:val="0"/>
        </w:rPr>
      </w:r>
    </w:p>
    <w:p w:rsidR="00000000" w:rsidDel="00000000" w:rsidP="00000000" w:rsidRDefault="00000000" w:rsidRPr="00000000" w14:paraId="00000075">
      <w:pPr>
        <w:numPr>
          <w:ilvl w:val="0"/>
          <w:numId w:val="7"/>
        </w:numPr>
        <w:spacing w:after="120" w:before="0" w:lineRule="auto"/>
        <w:ind w:left="720" w:hanging="360"/>
        <w:rPr/>
      </w:pPr>
      <w:r w:rsidDel="00000000" w:rsidR="00000000" w:rsidRPr="00000000">
        <w:rPr>
          <w:highlight w:val="white"/>
          <w:rtl w:val="0"/>
        </w:rPr>
        <w:t xml:space="preserve">Realiza un seguimiento de los miembros ausentes para determinar si continuarán siendo miembros</w:t>
      </w:r>
      <w:r w:rsidDel="00000000" w:rsidR="00000000" w:rsidRPr="00000000">
        <w:rPr>
          <w:rFonts w:ascii="Helvetica Neue" w:cs="Helvetica Neue" w:eastAsia="Helvetica Neue" w:hAnsi="Helvetica Neue"/>
          <w:sz w:val="27"/>
          <w:szCs w:val="27"/>
          <w:highlight w:val="white"/>
          <w:rtl w:val="0"/>
        </w:rPr>
        <w:t xml:space="preserve">.</w:t>
      </w:r>
      <w:r w:rsidDel="00000000" w:rsidR="00000000" w:rsidRPr="00000000">
        <w:rPr>
          <w:rtl w:val="0"/>
        </w:rPr>
      </w:r>
    </w:p>
    <w:p w:rsidR="00000000" w:rsidDel="00000000" w:rsidP="00000000" w:rsidRDefault="00000000" w:rsidRPr="00000000" w14:paraId="00000076">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360" w:line="240" w:lineRule="auto"/>
        <w:ind w:left="720" w:right="0" w:hanging="720"/>
        <w:jc w:val="left"/>
        <w:rPr>
          <w:rFonts w:ascii="Arial" w:cs="Arial" w:eastAsia="Arial" w:hAnsi="Arial"/>
          <w:i w:val="0"/>
          <w:smallCaps w:val="1"/>
          <w:strike w:val="0"/>
          <w:color w:val="000000"/>
          <w:sz w:val="24"/>
          <w:szCs w:val="24"/>
          <w:shd w:fill="auto" w:val="clear"/>
          <w:vertAlign w:val="baseline"/>
        </w:rPr>
      </w:pPr>
      <w:r w:rsidDel="00000000" w:rsidR="00000000" w:rsidRPr="00000000">
        <w:rPr>
          <w:b w:val="1"/>
          <w:smallCaps w:val="1"/>
          <w:sz w:val="24"/>
          <w:szCs w:val="24"/>
          <w:highlight w:val="white"/>
          <w:u w:val="single"/>
          <w:rtl w:val="0"/>
        </w:rPr>
        <w:t xml:space="preserve">Procedimientos de Enmienda de los Términos de Referencia</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720" w:right="0" w:hanging="360"/>
        <w:jc w:val="both"/>
        <w:rPr>
          <w:highlight w:val="white"/>
        </w:rPr>
      </w:pPr>
      <w:r w:rsidDel="00000000" w:rsidR="00000000" w:rsidRPr="00000000">
        <w:rPr>
          <w:highlight w:val="white"/>
          <w:rtl w:val="0"/>
        </w:rPr>
        <w:t xml:space="preserve">Los miembros del Comité revisarán estos términos de referencia y procedimientos operativos según sea</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720" w:right="0" w:hanging="360"/>
        <w:jc w:val="both"/>
        <w:rPr>
          <w:highlight w:val="white"/>
        </w:rPr>
      </w:pPr>
      <w:r w:rsidDel="00000000" w:rsidR="00000000" w:rsidRPr="00000000">
        <w:rPr>
          <w:highlight w:val="white"/>
          <w:rtl w:val="0"/>
        </w:rPr>
        <w:t xml:space="preserve">necesario, pero no menos de cada dos años y formularán recomendaciones para cambios al Co- Project</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720" w:right="0" w:hanging="360"/>
        <w:jc w:val="both"/>
        <w:rPr/>
      </w:pPr>
      <w:r w:rsidDel="00000000" w:rsidR="00000000" w:rsidRPr="00000000">
        <w:rPr>
          <w:highlight w:val="white"/>
          <w:rtl w:val="0"/>
        </w:rPr>
        <w:t xml:space="preserve">Director del NJ FE Hub. </w:t>
      </w:r>
      <w:r w:rsidDel="00000000" w:rsidR="00000000" w:rsidRPr="00000000">
        <w:rPr>
          <w:rtl w:val="0"/>
        </w:rPr>
      </w:r>
    </w:p>
    <w:sectPr>
      <w:headerReference r:id="rId16" w:type="default"/>
      <w:footerReference r:id="rId17" w:type="default"/>
      <w:type w:val="nextPage"/>
      <w:pgSz w:h="16834" w:w="11909" w:orient="portrait"/>
      <w:pgMar w:bottom="720" w:top="1080" w:left="1008" w:right="1008" w:header="432" w:footer="432"/>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Arial Bold"/>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color="d9d9d9" w:space="1" w:sz="4" w:val="single"/>
        <w:left w:space="0" w:sz="0" w:val="nil"/>
        <w:bottom w:space="0" w:sz="0" w:val="nil"/>
        <w:right w:space="0" w:sz="0" w:val="nil"/>
        <w:between w:space="0" w:sz="0" w:val="nil"/>
      </w:pBdr>
      <w:shd w:fill="auto" w:val="clear"/>
      <w:spacing w:after="0" w:before="24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 </w:t>
    </w:r>
    <w:r w:rsidDel="00000000" w:rsidR="00000000" w:rsidRPr="00000000">
      <w:rPr>
        <w:rFonts w:ascii="Arial" w:cs="Arial" w:eastAsia="Arial" w:hAnsi="Arial"/>
        <w:b w:val="0"/>
        <w:i w:val="0"/>
        <w:smallCaps w:val="0"/>
        <w:strike w:val="0"/>
        <w:color w:val="7f7f7f"/>
        <w:sz w:val="20"/>
        <w:szCs w:val="20"/>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color="d9d9d9" w:space="1" w:sz="4" w:val="single"/>
        <w:left w:space="0" w:sz="0" w:val="nil"/>
        <w:bottom w:space="0" w:sz="0" w:val="nil"/>
        <w:right w:space="0" w:sz="0" w:val="nil"/>
        <w:between w:space="0" w:sz="0" w:val="nil"/>
      </w:pBdr>
      <w:shd w:fill="auto" w:val="clear"/>
      <w:spacing w:after="0" w:before="24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720"/>
      </w:pPr>
      <w:rPr>
        <w:rFonts w:ascii="Arial Bold" w:cs="Arial Bold" w:eastAsia="Arial Bold" w:hAnsi="Arial Bold"/>
        <w:b w:val="1"/>
        <w:i w:val="0"/>
        <w:smallCaps w:val="0"/>
        <w:sz w:val="32"/>
        <w:szCs w:val="32"/>
      </w:rPr>
    </w:lvl>
    <w:lvl w:ilvl="1">
      <w:start w:val="1"/>
      <w:numFmt w:val="decimal"/>
      <w:lvlText w:val="%1.%2"/>
      <w:lvlJc w:val="left"/>
      <w:pPr>
        <w:ind w:left="720" w:hanging="720"/>
      </w:pPr>
      <w:rPr>
        <w:rFonts w:ascii="Arial Bold" w:cs="Arial Bold" w:eastAsia="Arial Bold" w:hAnsi="Arial Bold"/>
        <w:b w:val="1"/>
        <w:i w:val="0"/>
        <w:sz w:val="24"/>
        <w:szCs w:val="24"/>
      </w:rPr>
    </w:lvl>
    <w:lvl w:ilvl="2">
      <w:start w:val="1"/>
      <w:numFmt w:val="decimal"/>
      <w:lvlText w:val="%1.%2.%3"/>
      <w:lvlJc w:val="left"/>
      <w:pPr>
        <w:ind w:left="720" w:hanging="720"/>
      </w:pPr>
      <w:rPr>
        <w:rFonts w:ascii="Arial" w:cs="Arial" w:eastAsia="Arial" w:hAnsi="Arial"/>
        <w:b w:val="1"/>
        <w:i w:val="0"/>
        <w:sz w:val="19"/>
        <w:szCs w:val="19"/>
      </w:rPr>
    </w:lvl>
    <w:lvl w:ilvl="3">
      <w:start w:val="1"/>
      <w:numFmt w:val="lowerLetter"/>
      <w:lvlText w:val="(%4)"/>
      <w:lvlJc w:val="left"/>
      <w:pPr>
        <w:ind w:left="720" w:hanging="720"/>
      </w:pPr>
      <w:rPr/>
    </w:lvl>
    <w:lvl w:ilvl="4">
      <w:start w:val="1"/>
      <w:numFmt w:val="lowerRoman"/>
      <w:lvlText w:val="(%5)"/>
      <w:lvlJc w:val="left"/>
      <w:pPr>
        <w:ind w:left="1440" w:hanging="720"/>
      </w:pPr>
      <w:rPr/>
    </w:lvl>
    <w:lvl w:ilvl="5">
      <w:start w:val="1"/>
      <w:numFmt w:val="upperLetter"/>
      <w:lvlText w:val="%6."/>
      <w:lvlJc w:val="left"/>
      <w:pPr>
        <w:ind w:left="2160" w:hanging="720"/>
      </w:pPr>
      <w:rPr/>
    </w:lvl>
    <w:lvl w:ilvl="6">
      <w:start w:val="1"/>
      <w:numFmt w:val="upperRoman"/>
      <w:lvlText w:val="%7."/>
      <w:lvlJc w:val="left"/>
      <w:pPr>
        <w:ind w:left="2880" w:hanging="720"/>
      </w:pPr>
      <w:rPr/>
    </w:lvl>
    <w:lvl w:ilvl="7">
      <w:start w:val="1"/>
      <w:numFmt w:val="decimal"/>
      <w:lvlText w:val="(%8)"/>
      <w:lvlJc w:val="left"/>
      <w:pPr>
        <w:ind w:left="3600" w:hanging="720"/>
      </w:pPr>
      <w:rPr/>
    </w:lvl>
    <w:lvl w:ilvl="8">
      <w:start w:val="1"/>
      <w:numFmt w:val="decimal"/>
      <w:lvlText w:val="%9."/>
      <w:lvlJc w:val="left"/>
      <w:pPr>
        <w:ind w:left="4321" w:hanging="721"/>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9">
    <w:lvl w:ilvl="0">
      <w:start w:val="1"/>
      <w:numFmt w:val="bullet"/>
      <w:lvlText w:val="o"/>
      <w:lvlJc w:val="left"/>
      <w:pPr>
        <w:ind w:left="1080" w:hanging="360"/>
      </w:pPr>
      <w:rPr>
        <w:rFonts w:ascii="Courier New" w:cs="Courier New" w:eastAsia="Courier New" w:hAnsi="Courier New"/>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0">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before="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before="240"/>
    </w:pPr>
    <w:rPr>
      <w:rFonts w:ascii="Arial" w:hAnsi="Arial"/>
      <w:lang w:eastAsia="zh-CN" w:val="en-C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ing1" w:customStyle="1">
    <w:name w:val="Heading1"/>
    <w:basedOn w:val="Normal"/>
    <w:next w:val="Normal"/>
    <w:pPr>
      <w:keepNext w:val="1"/>
      <w:numPr>
        <w:numId w:val="6"/>
      </w:numPr>
      <w:spacing w:before="480"/>
      <w:outlineLvl w:val="0"/>
    </w:pPr>
    <w:rPr>
      <w:rFonts w:ascii="Arial Bold" w:eastAsia="Times New Roman" w:hAnsi="Arial Bold"/>
      <w:b w:val="1"/>
      <w:bCs w:val="1"/>
      <w:smallCaps w:val="1"/>
      <w:kern w:val="28"/>
      <w:sz w:val="32"/>
      <w:szCs w:val="24"/>
      <w:lang w:eastAsia="en-US" w:val="en-GB"/>
    </w:rPr>
  </w:style>
  <w:style w:type="paragraph" w:styleId="Heading2" w:customStyle="1">
    <w:name w:val="Heading2"/>
    <w:basedOn w:val="Normal"/>
    <w:next w:val="NormalAfterHeading"/>
    <w:pPr>
      <w:keepNext w:val="1"/>
      <w:numPr>
        <w:ilvl w:val="1"/>
        <w:numId w:val="6"/>
      </w:numPr>
      <w:spacing w:before="360"/>
      <w:outlineLvl w:val="1"/>
    </w:pPr>
    <w:rPr>
      <w:rFonts w:ascii="Arial Bold" w:eastAsia="Times New Roman" w:hAnsi="Arial Bold"/>
      <w:b w:val="1"/>
      <w:bCs w:val="1"/>
      <w:sz w:val="24"/>
      <w:szCs w:val="24"/>
      <w:lang w:eastAsia="en-US" w:val="en-GB"/>
    </w:rPr>
  </w:style>
  <w:style w:type="paragraph" w:styleId="Heading3" w:customStyle="1">
    <w:name w:val="Heading3"/>
    <w:basedOn w:val="Normal"/>
    <w:next w:val="NormalAfterHeading"/>
    <w:pPr>
      <w:outlineLvl w:val="2"/>
    </w:pPr>
    <w:rPr>
      <w:rFonts w:eastAsia="Times New Roman"/>
      <w:b w:val="1"/>
      <w:i w:val="1"/>
      <w:sz w:val="24"/>
      <w:szCs w:val="24"/>
      <w:lang w:eastAsia="en-US" w:val="en-GB"/>
    </w:rPr>
  </w:style>
  <w:style w:type="paragraph" w:styleId="Heading4" w:customStyle="1">
    <w:name w:val="Heading4"/>
    <w:basedOn w:val="Normal"/>
    <w:next w:val="Normal"/>
    <w:pPr>
      <w:numPr>
        <w:ilvl w:val="3"/>
        <w:numId w:val="6"/>
      </w:numPr>
      <w:spacing w:after="340" w:before="0" w:line="340" w:lineRule="exact"/>
      <w:jc w:val="both"/>
      <w:outlineLvl w:val="3"/>
    </w:pPr>
    <w:rPr>
      <w:rFonts w:eastAsia="Times New Roman"/>
      <w:szCs w:val="24"/>
      <w:lang w:eastAsia="en-US" w:val="en-GB"/>
    </w:rPr>
  </w:style>
  <w:style w:type="paragraph" w:styleId="Heading5" w:customStyle="1">
    <w:name w:val="Heading5"/>
    <w:basedOn w:val="Normal"/>
    <w:next w:val="Normal"/>
    <w:pPr>
      <w:numPr>
        <w:ilvl w:val="4"/>
        <w:numId w:val="6"/>
      </w:numPr>
      <w:spacing w:after="340" w:before="0" w:line="340" w:lineRule="exact"/>
      <w:jc w:val="both"/>
      <w:outlineLvl w:val="4"/>
    </w:pPr>
    <w:rPr>
      <w:rFonts w:eastAsia="Times New Roman"/>
      <w:szCs w:val="24"/>
      <w:lang w:eastAsia="en-US" w:val="en-GB"/>
    </w:rPr>
  </w:style>
  <w:style w:type="paragraph" w:styleId="Heading6" w:customStyle="1">
    <w:name w:val="Heading6"/>
    <w:basedOn w:val="Normal"/>
    <w:next w:val="Normal"/>
    <w:pPr>
      <w:numPr>
        <w:ilvl w:val="5"/>
        <w:numId w:val="6"/>
      </w:numPr>
      <w:spacing w:after="340" w:before="0" w:line="340" w:lineRule="exact"/>
      <w:jc w:val="both"/>
      <w:outlineLvl w:val="5"/>
    </w:pPr>
    <w:rPr>
      <w:rFonts w:eastAsia="Times New Roman"/>
      <w:szCs w:val="24"/>
      <w:lang w:eastAsia="en-US" w:val="en-GB"/>
    </w:rPr>
  </w:style>
  <w:style w:type="paragraph" w:styleId="Heading7" w:customStyle="1">
    <w:name w:val="Heading7"/>
    <w:basedOn w:val="Normal"/>
    <w:next w:val="Normal"/>
    <w:pPr>
      <w:keepNext w:val="1"/>
      <w:spacing w:before="0"/>
      <w:jc w:val="center"/>
      <w:outlineLvl w:val="6"/>
    </w:pPr>
    <w:rPr>
      <w:szCs w:val="24"/>
      <w:lang w:eastAsia="en-US" w:val="en-GB"/>
    </w:rPr>
  </w:style>
  <w:style w:type="paragraph" w:styleId="Heading8" w:customStyle="1">
    <w:name w:val="Heading8"/>
    <w:basedOn w:val="Normal"/>
    <w:next w:val="Normal"/>
    <w:pPr>
      <w:keepNext w:val="1"/>
      <w:spacing w:before="0"/>
      <w:ind w:left="256"/>
      <w:jc w:val="both"/>
      <w:outlineLvl w:val="7"/>
    </w:pPr>
    <w:rPr>
      <w:rFonts w:eastAsia="Times New Roman"/>
      <w:b w:val="1"/>
      <w:szCs w:val="24"/>
      <w:lang w:eastAsia="en-US" w:val="en-GB"/>
    </w:rPr>
  </w:style>
  <w:style w:type="paragraph" w:styleId="Heading9" w:customStyle="1">
    <w:name w:val="Heading9"/>
    <w:basedOn w:val="Normal"/>
    <w:next w:val="Normal"/>
    <w:pPr>
      <w:numPr>
        <w:ilvl w:val="8"/>
        <w:numId w:val="6"/>
      </w:numPr>
      <w:spacing w:after="340" w:before="0" w:line="340" w:lineRule="exact"/>
      <w:jc w:val="both"/>
      <w:outlineLvl w:val="8"/>
    </w:pPr>
    <w:rPr>
      <w:rFonts w:eastAsia="Times New Roman"/>
      <w:szCs w:val="24"/>
      <w:lang w:eastAsia="en-US" w:val="en-GB"/>
    </w:rPr>
  </w:style>
  <w:style w:type="character" w:styleId="NormalCharacter" w:customStyle="1">
    <w:name w:val="NormalCharacter"/>
    <w:semiHidden w:val="1"/>
  </w:style>
  <w:style w:type="table" w:styleId="TableNormal0" w:customStyle="1">
    <w:name w:val="TableNormal"/>
    <w:semiHidden w:val="1"/>
    <w:tblPr>
      <w:tblCellMar>
        <w:top w:w="0.0" w:type="dxa"/>
        <w:left w:w="108.0" w:type="dxa"/>
        <w:bottom w:w="0.0" w:type="dxa"/>
        <w:right w:w="108.0" w:type="dxa"/>
      </w:tblCellMar>
    </w:tblPr>
  </w:style>
  <w:style w:type="paragraph" w:styleId="NormalList" w:customStyle="1">
    <w:name w:val="NormalList"/>
    <w:semiHidden w:val="1"/>
  </w:style>
  <w:style w:type="paragraph" w:styleId="NormalAfterHeading" w:customStyle="1">
    <w:name w:val="Normal After Heading"/>
    <w:basedOn w:val="Normal"/>
    <w:next w:val="Normal"/>
    <w:pPr>
      <w:spacing w:before="60"/>
    </w:pPr>
  </w:style>
  <w:style w:type="paragraph" w:styleId="Caption">
    <w:name w:val="caption"/>
    <w:basedOn w:val="Normal"/>
    <w:next w:val="Normal"/>
    <w:pPr>
      <w:spacing w:after="120"/>
    </w:pPr>
    <w:rPr>
      <w:i w:val="1"/>
    </w:rPr>
  </w:style>
  <w:style w:type="paragraph" w:styleId="ListBullet" w:customStyle="1">
    <w:name w:val="ListBullet"/>
    <w:basedOn w:val="Normal"/>
    <w:next w:val="ListBullet2"/>
    <w:pPr>
      <w:numPr>
        <w:numId w:val="2"/>
      </w:numPr>
      <w:tabs>
        <w:tab w:val="clear" w:pos="720"/>
      </w:tabs>
      <w:spacing w:before="120"/>
    </w:pPr>
  </w:style>
  <w:style w:type="paragraph" w:styleId="ListBullet2" w:customStyle="1">
    <w:name w:val="ListBullet2"/>
    <w:basedOn w:val="Normal"/>
    <w:pPr>
      <w:numPr>
        <w:numId w:val="3"/>
      </w:numPr>
      <w:tabs>
        <w:tab w:val="clear" w:pos="720"/>
      </w:tabs>
      <w:spacing w:before="60"/>
    </w:pPr>
  </w:style>
  <w:style w:type="paragraph" w:styleId="ListBullet3" w:customStyle="1">
    <w:name w:val="ListBullet3"/>
    <w:basedOn w:val="Normal"/>
    <w:pPr>
      <w:numPr>
        <w:numId w:val="4"/>
      </w:numPr>
      <w:tabs>
        <w:tab w:val="clear" w:pos="720"/>
      </w:tabs>
      <w:spacing w:before="0"/>
    </w:pPr>
  </w:style>
  <w:style w:type="paragraph" w:styleId="ListBullet4" w:customStyle="1">
    <w:name w:val="ListBullet4"/>
    <w:basedOn w:val="Normal"/>
    <w:pPr>
      <w:numPr>
        <w:numId w:val="5"/>
      </w:numPr>
      <w:tabs>
        <w:tab w:val="clear" w:pos="1440"/>
      </w:tabs>
      <w:spacing w:before="60"/>
    </w:pPr>
  </w:style>
  <w:style w:type="paragraph" w:styleId="TOC1" w:customStyle="1">
    <w:name w:val="TOC1"/>
    <w:basedOn w:val="Normal"/>
    <w:next w:val="Normal"/>
    <w:semiHidden w:val="1"/>
    <w:pPr>
      <w:tabs>
        <w:tab w:val="right" w:pos="9900"/>
      </w:tabs>
      <w:ind w:left="432" w:hanging="432"/>
    </w:pPr>
    <w:rPr>
      <w:b w:val="1"/>
      <w:noProof w:val="1"/>
      <w:lang w:val="en-US"/>
    </w:rPr>
  </w:style>
  <w:style w:type="paragraph" w:styleId="TOC2" w:customStyle="1">
    <w:name w:val="TOC2"/>
    <w:basedOn w:val="Normal"/>
    <w:next w:val="Normal"/>
    <w:semiHidden w:val="1"/>
    <w:pPr>
      <w:tabs>
        <w:tab w:val="right" w:leader="dot" w:pos="9900"/>
      </w:tabs>
      <w:spacing w:before="60"/>
      <w:ind w:left="1152" w:hanging="720"/>
    </w:pPr>
    <w:rPr>
      <w:noProof w:val="1"/>
    </w:rPr>
  </w:style>
  <w:style w:type="paragraph" w:styleId="TOC3" w:customStyle="1">
    <w:name w:val="TOC3"/>
    <w:basedOn w:val="Normal"/>
    <w:next w:val="Normal"/>
    <w:semiHidden w:val="1"/>
    <w:pPr>
      <w:tabs>
        <w:tab w:val="right" w:pos="9360"/>
      </w:tabs>
      <w:ind w:left="1080"/>
      <w:jc w:val="both"/>
    </w:pPr>
    <w:rPr>
      <w:rFonts w:ascii="Arial Narrow" w:hAnsi="Arial Narrow"/>
      <w:noProof w:val="1"/>
      <w:sz w:val="22"/>
    </w:rPr>
  </w:style>
  <w:style w:type="character" w:styleId="ArialBold" w:customStyle="1">
    <w:name w:val="Arial Bold"/>
    <w:rPr>
      <w:rFonts w:ascii="Arial Narrow" w:hAnsi="Arial Narrow"/>
      <w:b w:val="1"/>
      <w:sz w:val="21"/>
    </w:rPr>
  </w:style>
  <w:style w:type="paragraph" w:styleId="Footer">
    <w:name w:val="footer"/>
    <w:basedOn w:val="Normal"/>
    <w:link w:val="FooterChar"/>
    <w:uiPriority w:val="99"/>
  </w:style>
  <w:style w:type="paragraph" w:styleId="FootnoteText" w:customStyle="1">
    <w:name w:val="FootnoteText"/>
    <w:basedOn w:val="Normal"/>
    <w:semiHidden w:val="1"/>
    <w:pPr>
      <w:spacing w:before="120"/>
      <w:ind w:left="288" w:hanging="288"/>
    </w:pPr>
  </w:style>
  <w:style w:type="paragraph" w:styleId="AppendixHeading" w:customStyle="1">
    <w:name w:val="Appendix Heading"/>
    <w:basedOn w:val="Heading1"/>
    <w:next w:val="Normal"/>
    <w:pPr>
      <w:numPr>
        <w:numId w:val="0"/>
      </w:numPr>
    </w:pPr>
    <w:rPr>
      <w:rFonts w:ascii="Arial" w:hAnsi="Arial"/>
    </w:rPr>
  </w:style>
  <w:style w:type="paragraph" w:styleId="Figure" w:customStyle="1">
    <w:name w:val="Figure"/>
    <w:basedOn w:val="Normal"/>
    <w:next w:val="Normal"/>
    <w:pPr>
      <w:jc w:val="center"/>
    </w:pPr>
  </w:style>
  <w:style w:type="paragraph" w:styleId="Table" w:customStyle="1">
    <w:name w:val="Table"/>
    <w:basedOn w:val="Normal"/>
    <w:pPr>
      <w:spacing w:after="40" w:before="60"/>
    </w:pPr>
    <w:rPr>
      <w:sz w:val="18"/>
    </w:rPr>
  </w:style>
  <w:style w:type="paragraph" w:styleId="TableHeading" w:customStyle="1">
    <w:name w:val="Table Heading"/>
    <w:basedOn w:val="Table"/>
    <w:next w:val="Table"/>
    <w:pPr>
      <w:jc w:val="center"/>
    </w:pPr>
    <w:rPr>
      <w:b w:val="1"/>
    </w:rPr>
  </w:style>
  <w:style w:type="paragraph" w:styleId="ToCaption" w:customStyle="1">
    <w:name w:val="ToCaption"/>
    <w:basedOn w:val="Normal"/>
    <w:next w:val="Normal"/>
    <w:semiHidden w:val="1"/>
    <w:pPr>
      <w:ind w:left="460" w:hanging="460"/>
    </w:pPr>
  </w:style>
  <w:style w:type="paragraph" w:styleId="Header">
    <w:name w:val="header"/>
    <w:basedOn w:val="Normal"/>
  </w:style>
  <w:style w:type="character" w:styleId="PageNumber" w:customStyle="1">
    <w:name w:val="PageNumber"/>
    <w:basedOn w:val="NormalCharacter"/>
  </w:style>
  <w:style w:type="paragraph" w:styleId="TableHeadingText" w:customStyle="1">
    <w:name w:val="Table Heading Text"/>
    <w:basedOn w:val="Normal"/>
    <w:pPr>
      <w:spacing w:after="60" w:before="60"/>
      <w:jc w:val="center"/>
    </w:pPr>
    <w:rPr>
      <w:rFonts w:eastAsia="Times New Roman"/>
      <w:b w:val="1"/>
      <w:bCs w:val="1"/>
      <w:color w:val="ffffff"/>
      <w:sz w:val="22"/>
      <w:lang w:eastAsia="en-US" w:val="en-US"/>
    </w:rPr>
  </w:style>
  <w:style w:type="character" w:styleId="Hyperlink">
    <w:name w:val="Hyperlink"/>
    <w:rPr>
      <w:color w:val="0000ff"/>
      <w:u w:val="single"/>
    </w:rPr>
  </w:style>
  <w:style w:type="paragraph" w:styleId="Instruction" w:customStyle="1">
    <w:name w:val="Instruction"/>
    <w:basedOn w:val="Normal"/>
    <w:pPr>
      <w:keepNext w:val="1"/>
      <w:spacing w:before="120"/>
    </w:pPr>
    <w:rPr>
      <w:rFonts w:ascii="Arial Bold" w:hAnsi="Arial Bold"/>
      <w:b w:val="1"/>
      <w:color w:val="ff0000"/>
    </w:rPr>
  </w:style>
  <w:style w:type="character" w:styleId="RecommendedTextChar" w:customStyle="1">
    <w:name w:val="Recommended Text Char"/>
    <w:rPr>
      <w:rFonts w:ascii="Arial" w:hAnsi="Arial"/>
      <w:sz w:val="22"/>
      <w:lang w:bidi="ar-SA" w:eastAsia="en-US" w:val="en-US"/>
    </w:rPr>
  </w:style>
  <w:style w:type="table" w:styleId="TableGrid" w:customStyle="1">
    <w:name w:val="TableGrid"/>
    <w:basedOn w:val="TableNormal0"/>
    <w:rPr>
      <w:rFonts w:eastAsia="Times New Roman"/>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left w:w="0.0" w:type="dxa"/>
        <w:right w:w="0.0" w:type="dxa"/>
      </w:tblCellMar>
    </w:tblPr>
  </w:style>
  <w:style w:type="paragraph" w:styleId="instruction0" w:customStyle="1">
    <w:name w:val="instruction"/>
    <w:basedOn w:val="Normal"/>
    <w:link w:val="instructionChar"/>
    <w:pPr>
      <w:spacing w:after="120" w:before="120"/>
    </w:pPr>
    <w:rPr>
      <w:rFonts w:eastAsia="Times New Roman"/>
      <w:color w:val="ff0000"/>
      <w:sz w:val="22"/>
      <w:lang w:eastAsia="en-US" w:val="en-US"/>
    </w:rPr>
  </w:style>
  <w:style w:type="character" w:styleId="instructionChar" w:customStyle="1">
    <w:name w:val="instruction Char"/>
    <w:link w:val="instruction0"/>
    <w:rPr>
      <w:rFonts w:ascii="Arial" w:hAnsi="Arial"/>
      <w:color w:val="ff0000"/>
      <w:sz w:val="22"/>
      <w:lang w:bidi="ar-SA" w:eastAsia="en-US" w:val="en-US"/>
    </w:rPr>
  </w:style>
  <w:style w:type="paragraph" w:styleId="bullets" w:customStyle="1">
    <w:name w:val="bullets"/>
    <w:basedOn w:val="Normal"/>
    <w:pPr>
      <w:tabs>
        <w:tab w:val="left" w:pos="720"/>
      </w:tabs>
      <w:spacing w:after="120" w:before="120"/>
      <w:ind w:left="720" w:hanging="360"/>
    </w:pPr>
    <w:rPr>
      <w:rFonts w:eastAsia="Times New Roman"/>
      <w:sz w:val="22"/>
      <w:lang w:eastAsia="en-US" w:val="en-US"/>
    </w:rPr>
  </w:style>
  <w:style w:type="paragraph" w:styleId="PBodycopy" w:customStyle="1">
    <w:name w:val="P_Bodycopy"/>
    <w:basedOn w:val="Normal"/>
    <w:pPr>
      <w:widowControl w:val="0"/>
      <w:spacing w:after="320" w:before="0" w:line="320" w:lineRule="atLeast"/>
    </w:pPr>
    <w:rPr>
      <w:rFonts w:ascii="HelveticaNeueLTStd-Roman" w:eastAsia="MS Mincho" w:hAnsi="HelveticaNeueLTStd-Roman"/>
      <w:color w:val="000000"/>
      <w:lang w:eastAsia="en-US" w:val="en-US"/>
    </w:rPr>
  </w:style>
  <w:style w:type="character" w:styleId="ItalicBodyCopy" w:customStyle="1">
    <w:name w:val="Italic Body Copy"/>
    <w:rPr>
      <w:rFonts w:ascii="HelveticaNeueLTStd-It" w:hAnsi="HelveticaNeueLTStd-It"/>
      <w:i w:val="1"/>
      <w:iCs w:val="1"/>
    </w:rPr>
  </w:style>
  <w:style w:type="paragraph" w:styleId="Default" w:customStyle="1">
    <w:name w:val="Default"/>
    <w:rPr>
      <w:rFonts w:ascii="Wingdings" w:hAnsi="Wingdings"/>
      <w:color w:val="000000"/>
      <w:sz w:val="24"/>
      <w:szCs w:val="24"/>
    </w:rPr>
  </w:style>
  <w:style w:type="paragraph" w:styleId="p2BulletedBodyCopy" w:customStyle="1">
    <w:name w:val="p2_BulletedBodyCopy"/>
    <w:basedOn w:val="PBodycopy"/>
    <w:pPr>
      <w:spacing w:after="0"/>
      <w:ind w:left="360" w:hanging="240"/>
    </w:pPr>
  </w:style>
  <w:style w:type="character" w:styleId="FooterChar" w:customStyle="1">
    <w:name w:val="Footer Char"/>
    <w:link w:val="Footer"/>
    <w:uiPriority w:val="99"/>
    <w:rPr>
      <w:rFonts w:ascii="Arial" w:hAnsi="Arial"/>
      <w:lang w:eastAsia="zh-CN" w:val="en-CA"/>
    </w:rPr>
  </w:style>
  <w:style w:type="paragraph" w:styleId="H3subheads" w:customStyle="1">
    <w:name w:val="H3_subheads"/>
    <w:basedOn w:val="PBodycopy"/>
    <w:pPr>
      <w:spacing w:after="0"/>
    </w:pPr>
    <w:rPr>
      <w:rFonts w:ascii="HelveticaNeueLTStd-Bd" w:hAnsi="HelveticaNeueLTStd-Bd"/>
      <w:b w:val="1"/>
      <w:bCs w:val="1"/>
      <w:color w:val="00a0af"/>
    </w:rPr>
  </w:style>
  <w:style w:type="character" w:styleId="bold" w:customStyle="1">
    <w:name w:val="bold"/>
    <w:rPr>
      <w:b w:val="1"/>
      <w:bCs w:val="1"/>
    </w:rPr>
  </w:style>
  <w:style w:type="paragraph" w:styleId="Acetate" w:customStyle="1">
    <w:name w:val="Acetate"/>
    <w:basedOn w:val="Normal"/>
    <w:link w:val="BalloonTextChar"/>
    <w:pPr>
      <w:spacing w:before="0"/>
    </w:pPr>
    <w:rPr>
      <w:rFonts w:ascii="Segoe UI" w:hAnsi="Segoe UI"/>
      <w:sz w:val="18"/>
      <w:szCs w:val="18"/>
    </w:rPr>
  </w:style>
  <w:style w:type="character" w:styleId="BalloonTextChar" w:customStyle="1">
    <w:name w:val="Balloon Text Char"/>
    <w:link w:val="Acetate"/>
    <w:rPr>
      <w:rFonts w:ascii="Segoe UI" w:hAnsi="Segoe UI"/>
      <w:sz w:val="18"/>
      <w:szCs w:val="18"/>
      <w:lang w:eastAsia="zh-CN" w:val="en-CA"/>
    </w:rPr>
  </w:style>
  <w:style w:type="paragraph" w:styleId="179" w:customStyle="1">
    <w:name w:val="179"/>
    <w:basedOn w:val="Normal"/>
    <w:pPr>
      <w:spacing w:before="0"/>
      <w:ind w:left="720"/>
    </w:pPr>
    <w:rPr>
      <w:rFonts w:ascii="Times New Roman" w:eastAsia="Times New Roman" w:hAnsi="Times New Roman"/>
      <w:sz w:val="24"/>
      <w:szCs w:val="24"/>
      <w:lang w:eastAsia="en-US" w:val="en-US"/>
    </w:rPr>
  </w:style>
  <w:style w:type="character" w:styleId="374" w:customStyle="1">
    <w:name w:val="374"/>
    <w:semiHidden w:val="1"/>
    <w:rPr>
      <w:color w:val="605e5c"/>
      <w:shd w:color="auto" w:fill="e1dfdd" w:val="clear"/>
    </w:rPr>
  </w:style>
  <w:style w:type="character" w:styleId="UnresolvedMention">
    <w:name w:val="Unresolved Mention"/>
    <w:basedOn w:val="DefaultParagraphFont"/>
    <w:uiPriority w:val="99"/>
    <w:semiHidden w:val="1"/>
    <w:unhideWhenUsed w:val="1"/>
    <w:rsid w:val="00F22A42"/>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5" Type="http://schemas.openxmlformats.org/officeDocument/2006/relationships/hyperlink" Target="http://www.njfehub.org" TargetMode="External"/><Relationship Id="rId14" Type="http://schemas.openxmlformats.org/officeDocument/2006/relationships/footer" Target="footer1.xml"/><Relationship Id="rId17" Type="http://schemas.openxmlformats.org/officeDocument/2006/relationships/footer" Target="footer4.xml"/><Relationship Id="rId16" Type="http://schemas.openxmlformats.org/officeDocument/2006/relationships/header" Target="header4.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caT3x8ob250iURa8T7a5QJjA==">CgMxLjAyCGguZ2pkZ3hzMg5oLmt6Mmw0YzUwZTBodTIJaC4xZm9iOXRlMgloLjN6bnlzaDc4AHIhMTAtenczLXd5cldZcGlhNnliTm52SFA0XzczcXY3Nkd6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2024-02-02T14:12:00Z</dcterms:created>
  <dc:creator>Lanisha Makle-Ridley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StartDate">
    <vt:lpwstr/>
  </property>
  <property fmtid="{D5CDD505-2E9C-101B-9397-08002B2CF9AE}" pid="3" name="ContentTypeId">
    <vt:lpwstr>0x010100B8EFB7A0301D0D47AC1265C617BE30F7</vt:lpwstr>
  </property>
  <property fmtid="{D5CDD505-2E9C-101B-9397-08002B2CF9AE}" pid="4" name="PublishingExpirationDate">
    <vt:lpwstr/>
  </property>
  <property fmtid="{D5CDD505-2E9C-101B-9397-08002B2CF9AE}" pid="5" name="MediaServiceImageTags">
    <vt:lpwstr/>
  </property>
</Properties>
</file>